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BB" w:rsidRDefault="00A20D0A">
      <w:pPr>
        <w:pStyle w:val="BodyText"/>
        <w:ind w:left="3192"/>
        <w:rPr>
          <w:rFonts w:ascii="Times New Roman"/>
          <w:sz w:val="20"/>
        </w:rPr>
      </w:pPr>
      <w:r>
        <w:rPr>
          <w:noProof/>
        </w:rPr>
        <w:pict>
          <v:shapetype id="_x0000_t202" coordsize="21600,21600" o:spt="202" path="m,l,21600r21600,l21600,xe">
            <v:stroke joinstyle="miter"/>
            <v:path gradientshapeok="t" o:connecttype="rect"/>
          </v:shapetype>
          <v:shape id="Text Box 2" o:spid="_x0000_s1096" type="#_x0000_t202" style="position:absolute;left:0;text-align:left;margin-left:194.6pt;margin-top:6.4pt;width:325.05pt;height:146.45pt;z-index:251661312;visibility:visible;mso-wrap-distance-left:9pt;mso-wrap-distance-top:3.6pt;mso-wrap-distance-right:9pt;mso-wrap-distance-bottom:3.6pt;mso-position-horizontal-relative:text;mso-position-vertical-relative:text;mso-width-relative:margin;mso-height-relative:margin;v-text-anchor:top" stroked="f">
            <v:textbox>
              <w:txbxContent>
                <w:p w:rsidR="00A20D0A" w:rsidRPr="00A20D0A" w:rsidRDefault="00A20D0A" w:rsidP="00A20D0A">
                  <w:pPr>
                    <w:ind w:left="1440"/>
                    <w:rPr>
                      <w:b/>
                      <w:sz w:val="40"/>
                      <w:szCs w:val="40"/>
                    </w:rPr>
                  </w:pPr>
                  <w:r w:rsidRPr="00A20D0A">
                    <w:rPr>
                      <w:b/>
                      <w:sz w:val="40"/>
                      <w:szCs w:val="40"/>
                    </w:rPr>
                    <w:t>FAST Man EFI</w:t>
                  </w:r>
                </w:p>
                <w:p w:rsidR="00A20D0A" w:rsidRPr="00A20D0A" w:rsidRDefault="00A20D0A" w:rsidP="00A20D0A">
                  <w:pPr>
                    <w:ind w:left="1440"/>
                    <w:rPr>
                      <w:sz w:val="28"/>
                      <w:szCs w:val="28"/>
                    </w:rPr>
                  </w:pPr>
                  <w:r w:rsidRPr="00A20D0A">
                    <w:rPr>
                      <w:sz w:val="28"/>
                      <w:szCs w:val="28"/>
                    </w:rPr>
                    <w:t>21575 Apple Hill Dr</w:t>
                  </w:r>
                </w:p>
                <w:p w:rsidR="00A20D0A" w:rsidRPr="00A20D0A" w:rsidRDefault="00A20D0A" w:rsidP="00A20D0A">
                  <w:pPr>
                    <w:ind w:left="1440"/>
                    <w:rPr>
                      <w:sz w:val="28"/>
                      <w:szCs w:val="28"/>
                    </w:rPr>
                  </w:pPr>
                  <w:r w:rsidRPr="00A20D0A">
                    <w:rPr>
                      <w:sz w:val="28"/>
                      <w:szCs w:val="28"/>
                    </w:rPr>
                    <w:t>Sonora, CA</w:t>
                  </w:r>
                  <w:r>
                    <w:rPr>
                      <w:sz w:val="28"/>
                      <w:szCs w:val="28"/>
                    </w:rPr>
                    <w:t xml:space="preserve"> 95370</w:t>
                  </w:r>
                </w:p>
                <w:p w:rsidR="00A20D0A" w:rsidRDefault="00A20D0A" w:rsidP="00A20D0A">
                  <w:pPr>
                    <w:ind w:left="1440"/>
                    <w:rPr>
                      <w:sz w:val="28"/>
                      <w:szCs w:val="28"/>
                    </w:rPr>
                  </w:pPr>
                  <w:r w:rsidRPr="00A20D0A">
                    <w:rPr>
                      <w:sz w:val="28"/>
                      <w:szCs w:val="28"/>
                    </w:rPr>
                    <w:t>209-247-6497</w:t>
                  </w:r>
                </w:p>
                <w:p w:rsidR="00A20D0A" w:rsidRDefault="00A20D0A" w:rsidP="00A20D0A">
                  <w:pPr>
                    <w:ind w:left="720"/>
                    <w:rPr>
                      <w:sz w:val="28"/>
                      <w:szCs w:val="28"/>
                    </w:rPr>
                  </w:pPr>
                </w:p>
                <w:p w:rsidR="00A20D0A" w:rsidRPr="00A20D0A" w:rsidRDefault="00A20D0A" w:rsidP="00A20D0A">
                  <w:pPr>
                    <w:ind w:left="720"/>
                    <w:rPr>
                      <w:b/>
                      <w:color w:val="FF0000"/>
                      <w:sz w:val="44"/>
                      <w:szCs w:val="44"/>
                    </w:rPr>
                  </w:pPr>
                  <w:r w:rsidRPr="00A20D0A">
                    <w:rPr>
                      <w:b/>
                      <w:color w:val="FF0000"/>
                      <w:sz w:val="44"/>
                      <w:szCs w:val="44"/>
                    </w:rPr>
                    <w:t xml:space="preserve">Holley EFI </w:t>
                  </w:r>
                </w:p>
                <w:p w:rsidR="00A20D0A" w:rsidRPr="00A20D0A" w:rsidRDefault="00A20D0A" w:rsidP="00A20D0A">
                  <w:pPr>
                    <w:ind w:left="720"/>
                    <w:rPr>
                      <w:b/>
                      <w:color w:val="FF0000"/>
                      <w:sz w:val="44"/>
                      <w:szCs w:val="44"/>
                    </w:rPr>
                  </w:pPr>
                  <w:r w:rsidRPr="00A20D0A">
                    <w:rPr>
                      <w:b/>
                      <w:color w:val="FF0000"/>
                      <w:sz w:val="44"/>
                      <w:szCs w:val="44"/>
                    </w:rPr>
                    <w:t>Dual-Sync Distributors</w:t>
                  </w:r>
                </w:p>
              </w:txbxContent>
            </v:textbox>
            <w10:wrap type="square"/>
          </v:shape>
        </w:pict>
      </w:r>
      <w:r>
        <w:rPr>
          <w:rFonts w:ascii="Times New Roman"/>
          <w:noProof/>
          <w:sz w:val="20"/>
        </w:rPr>
        <w:drawing>
          <wp:anchor distT="0" distB="0" distL="114300" distR="114300" simplePos="0" relativeHeight="251658240" behindDoc="0" locked="0" layoutInCell="1" allowOverlap="1">
            <wp:simplePos x="0" y="0"/>
            <wp:positionH relativeFrom="column">
              <wp:posOffset>148590</wp:posOffset>
            </wp:positionH>
            <wp:positionV relativeFrom="paragraph">
              <wp:posOffset>41910</wp:posOffset>
            </wp:positionV>
            <wp:extent cx="1943735" cy="2041525"/>
            <wp:effectExtent l="0" t="0" r="0" b="0"/>
            <wp:wrapThrough wrapText="bothSides">
              <wp:wrapPolygon edited="0">
                <wp:start x="0" y="0"/>
                <wp:lineTo x="0" y="21365"/>
                <wp:lineTo x="21381" y="21365"/>
                <wp:lineTo x="213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i_expert_logo_600pi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735" cy="2041525"/>
                    </a:xfrm>
                    <a:prstGeom prst="rect">
                      <a:avLst/>
                    </a:prstGeom>
                  </pic:spPr>
                </pic:pic>
              </a:graphicData>
            </a:graphic>
            <wp14:sizeRelH relativeFrom="margin">
              <wp14:pctWidth>0</wp14:pctWidth>
            </wp14:sizeRelH>
            <wp14:sizeRelV relativeFrom="margin">
              <wp14:pctHeight>0</wp14:pctHeight>
            </wp14:sizeRelV>
          </wp:anchor>
        </w:drawing>
      </w:r>
    </w:p>
    <w:p w:rsidR="00A20D0A" w:rsidRDefault="00A20D0A" w:rsidP="00A20D0A">
      <w:pPr>
        <w:pStyle w:val="BodyText"/>
        <w:spacing w:before="136" w:line="249" w:lineRule="auto"/>
        <w:ind w:left="105" w:right="7"/>
      </w:pPr>
    </w:p>
    <w:p w:rsidR="00D311BB" w:rsidRDefault="00765826" w:rsidP="00A20D0A">
      <w:pPr>
        <w:pStyle w:val="BodyText"/>
        <w:spacing w:before="136" w:line="249" w:lineRule="auto"/>
        <w:ind w:left="105" w:right="7"/>
      </w:pPr>
      <w:r>
        <w:t>Holley EFI distributors are designed to plug and play with Holley EFI systems. The design includes dual Hall Effect sensors for the crankshaft and camshaft signals. They can be used as just a crank speed input as well as providing a cam sync signal, for se</w:t>
      </w:r>
      <w:r>
        <w:t>quential fueling operation. They can also be used for crank and cam signals for Coil-On-Plug applications with COP cap part number 566-101. The precision machined shutter wheel design ensures accurate timing, even at very high engine speeds. They can be us</w:t>
      </w:r>
      <w:r>
        <w:t>ed with other EFI systems that support Hall Effect crank and cam sensors.</w:t>
      </w:r>
    </w:p>
    <w:p w:rsidR="00D311BB" w:rsidRDefault="00D311BB">
      <w:pPr>
        <w:pStyle w:val="BodyText"/>
        <w:spacing w:before="5"/>
        <w:rPr>
          <w:sz w:val="24"/>
        </w:rPr>
      </w:pPr>
    </w:p>
    <w:p w:rsidR="00D311BB" w:rsidRDefault="00BF7D5F">
      <w:pPr>
        <w:pStyle w:val="BodyText"/>
        <w:spacing w:line="249" w:lineRule="auto"/>
        <w:ind w:left="1006" w:right="7" w:hanging="901"/>
      </w:pPr>
      <w:r>
        <w:rPr>
          <w:b/>
        </w:rPr>
        <w:t>NOTE:</w:t>
      </w:r>
      <w:r>
        <w:t xml:space="preserve">   GM versions </w:t>
      </w:r>
      <w:r w:rsidR="00765826">
        <w:t>comes with a hardened steel distributor gear that should be compatible with all applications, other than a billet steel camshaft. If a billet steel camshaft is</w:t>
      </w:r>
      <w:r w:rsidR="00765826">
        <w:t xml:space="preserve"> used, a bronze gear is recommended. (See P/N’s at end).</w:t>
      </w:r>
    </w:p>
    <w:p w:rsidR="00D311BB" w:rsidRDefault="00D311BB">
      <w:pPr>
        <w:pStyle w:val="BodyText"/>
        <w:spacing w:before="10"/>
        <w:rPr>
          <w:sz w:val="24"/>
        </w:rPr>
      </w:pPr>
    </w:p>
    <w:p w:rsidR="00D311BB" w:rsidRDefault="00765826">
      <w:pPr>
        <w:pStyle w:val="BodyText"/>
        <w:spacing w:line="249" w:lineRule="auto"/>
        <w:ind w:left="480" w:right="384" w:hanging="360"/>
      </w:pPr>
      <w:r>
        <w:t>1. The EFI software needs to be properly configured before installation. Failure to properly configure the ignition settings prior to distributor installation may cause erroneous LED readings during</w:t>
      </w:r>
      <w:r>
        <w:t xml:space="preserve"> the alignment procedure.</w:t>
      </w:r>
    </w:p>
    <w:p w:rsidR="00D311BB" w:rsidRDefault="00D311BB">
      <w:pPr>
        <w:pStyle w:val="BodyText"/>
        <w:spacing w:before="6"/>
        <w:rPr>
          <w:sz w:val="30"/>
        </w:rPr>
      </w:pPr>
    </w:p>
    <w:p w:rsidR="00D311BB" w:rsidRDefault="00765826">
      <w:pPr>
        <w:pStyle w:val="BodyText"/>
        <w:ind w:left="120"/>
      </w:pPr>
      <w:r>
        <w:t>Under System Parameters and Ignition Parameters,</w:t>
      </w:r>
    </w:p>
    <w:p w:rsidR="00D311BB" w:rsidRDefault="00BF7D5F">
      <w:pPr>
        <w:pStyle w:val="BodyText"/>
        <w:spacing w:before="54"/>
        <w:ind w:left="120"/>
      </w:pPr>
      <w:r>
        <w:rPr>
          <w:noProof/>
        </w:rPr>
        <w:drawing>
          <wp:anchor distT="0" distB="0" distL="0" distR="0" simplePos="0" relativeHeight="251654144" behindDoc="0" locked="0" layoutInCell="1" allowOverlap="1">
            <wp:simplePos x="0" y="0"/>
            <wp:positionH relativeFrom="page">
              <wp:posOffset>1882226</wp:posOffset>
            </wp:positionH>
            <wp:positionV relativeFrom="paragraph">
              <wp:posOffset>247661</wp:posOffset>
            </wp:positionV>
            <wp:extent cx="5363210" cy="126873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363210" cy="1268730"/>
                    </a:xfrm>
                    <a:prstGeom prst="rect">
                      <a:avLst/>
                    </a:prstGeom>
                  </pic:spPr>
                </pic:pic>
              </a:graphicData>
            </a:graphic>
            <wp14:sizeRelH relativeFrom="margin">
              <wp14:pctWidth>0</wp14:pctWidth>
            </wp14:sizeRelH>
            <wp14:sizeRelV relativeFrom="margin">
              <wp14:pctHeight>0</wp14:pctHeight>
            </wp14:sizeRelV>
          </wp:anchor>
        </w:drawing>
      </w:r>
      <w:r w:rsidR="00765826">
        <w:t>Enter an Ignition Type of “CUSTOM” then Click the “Configure” button.</w:t>
      </w:r>
    </w:p>
    <w:p w:rsidR="00D311BB" w:rsidRDefault="00765826">
      <w:pPr>
        <w:pStyle w:val="BodyText"/>
        <w:ind w:left="105"/>
      </w:pPr>
      <w:r>
        <w:t>The following are the proper settings for this distributor:</w:t>
      </w:r>
    </w:p>
    <w:p w:rsidR="00D311BB" w:rsidRDefault="00D311BB">
      <w:pPr>
        <w:pStyle w:val="BodyText"/>
        <w:spacing w:before="6"/>
        <w:rPr>
          <w:sz w:val="25"/>
        </w:rPr>
      </w:pPr>
    </w:p>
    <w:p w:rsidR="00D311BB" w:rsidRPr="00BF7D5F" w:rsidRDefault="00765826" w:rsidP="00BF7D5F">
      <w:pPr>
        <w:pStyle w:val="Heading2"/>
        <w:rPr>
          <w:u w:val="none"/>
        </w:rPr>
      </w:pPr>
      <w:r>
        <w:rPr>
          <w:u w:val="thick"/>
        </w:rPr>
        <w:t>CRANK SENSOR</w:t>
      </w:r>
      <w:r w:rsidR="00BF7D5F">
        <w:rPr>
          <w:u w:val="thick"/>
        </w:rPr>
        <w:t xml:space="preserve">, </w:t>
      </w:r>
      <w:r w:rsidRPr="00BF7D5F">
        <w:rPr>
          <w:i/>
          <w:u w:val="none"/>
        </w:rPr>
        <w:t xml:space="preserve">Type </w:t>
      </w:r>
      <w:r w:rsidRPr="00BF7D5F">
        <w:rPr>
          <w:u w:val="none"/>
        </w:rPr>
        <w:t>– 1 pulse/fire</w:t>
      </w:r>
      <w:r w:rsidR="00BF7D5F">
        <w:rPr>
          <w:u w:val="none"/>
        </w:rPr>
        <w:t xml:space="preserve">, </w:t>
      </w:r>
      <w:r w:rsidRPr="00BF7D5F">
        <w:rPr>
          <w:i/>
          <w:u w:val="none"/>
        </w:rPr>
        <w:t xml:space="preserve">Sensor Type </w:t>
      </w:r>
      <w:r w:rsidRPr="00BF7D5F">
        <w:rPr>
          <w:u w:val="none"/>
        </w:rPr>
        <w:t>– D</w:t>
      </w:r>
      <w:r w:rsidRPr="00BF7D5F">
        <w:rPr>
          <w:u w:val="none"/>
        </w:rPr>
        <w:t>IGITAL FALLING</w:t>
      </w:r>
    </w:p>
    <w:p w:rsidR="00D311BB" w:rsidRDefault="00765826">
      <w:pPr>
        <w:spacing w:before="20"/>
        <w:ind w:left="480"/>
      </w:pPr>
      <w:r>
        <w:rPr>
          <w:b/>
          <w:i/>
        </w:rPr>
        <w:t>I</w:t>
      </w:r>
      <w:r>
        <w:rPr>
          <w:b/>
          <w:i/>
        </w:rPr>
        <w:t xml:space="preserve">gnition Reference Angle </w:t>
      </w:r>
      <w:r>
        <w:t>- 50.0 degrees</w:t>
      </w:r>
    </w:p>
    <w:p w:rsidR="00D311BB" w:rsidRDefault="00765826">
      <w:pPr>
        <w:pStyle w:val="BodyText"/>
        <w:spacing w:before="20" w:line="249" w:lineRule="auto"/>
        <w:ind w:left="489" w:right="7" w:hanging="10"/>
      </w:pPr>
      <w:r>
        <w:rPr>
          <w:b/>
          <w:i/>
        </w:rPr>
        <w:t xml:space="preserve">Inductive Delay </w:t>
      </w:r>
      <w:r>
        <w:t>– This parameter is used such that ignition timing does not under or over-advance as engine speed is increased. A starting value of 100 usec can be used. But once the engine is running, the engine should (safely) be run up to 3000-4000 RPM, and timing be c</w:t>
      </w:r>
      <w:r>
        <w:t>hecked such that it matches the commanded value. If it is lower than commanded, the Inductive Delay should be increased, if higher, the delay decreased.</w:t>
      </w:r>
    </w:p>
    <w:p w:rsidR="00BF7D5F" w:rsidRDefault="00BF7D5F" w:rsidP="00BF7D5F">
      <w:pPr>
        <w:rPr>
          <w:sz w:val="24"/>
        </w:rPr>
      </w:pPr>
    </w:p>
    <w:p w:rsidR="00D311BB" w:rsidRDefault="00765826" w:rsidP="00BF7D5F">
      <w:pPr>
        <w:ind w:firstLine="479"/>
      </w:pPr>
      <w:r>
        <w:rPr>
          <w:u w:val="thick"/>
        </w:rPr>
        <w:t>CAM SENSOR</w:t>
      </w:r>
      <w:r w:rsidR="00BF7D5F">
        <w:rPr>
          <w:u w:val="thick"/>
        </w:rPr>
        <w:t xml:space="preserve">, </w:t>
      </w:r>
      <w:r>
        <w:rPr>
          <w:b/>
          <w:i/>
        </w:rPr>
        <w:t>T</w:t>
      </w:r>
      <w:r>
        <w:rPr>
          <w:b/>
          <w:i/>
        </w:rPr>
        <w:t xml:space="preserve">ype </w:t>
      </w:r>
      <w:r>
        <w:t>– Single Pulse</w:t>
      </w:r>
      <w:r w:rsidR="00BF7D5F">
        <w:t xml:space="preserve">, </w:t>
      </w:r>
      <w:r>
        <w:rPr>
          <w:b/>
          <w:i/>
        </w:rPr>
        <w:t xml:space="preserve">Sensor Type </w:t>
      </w:r>
      <w:r>
        <w:t>– Digital Falling</w:t>
      </w:r>
    </w:p>
    <w:p w:rsidR="00D311BB" w:rsidRDefault="00D311BB">
      <w:pPr>
        <w:pStyle w:val="BodyText"/>
        <w:spacing w:before="8"/>
        <w:rPr>
          <w:sz w:val="25"/>
        </w:rPr>
      </w:pPr>
    </w:p>
    <w:p w:rsidR="00D311BB" w:rsidRDefault="00765826">
      <w:pPr>
        <w:pStyle w:val="Heading2"/>
        <w:rPr>
          <w:u w:val="none"/>
        </w:rPr>
      </w:pPr>
      <w:r>
        <w:rPr>
          <w:u w:val="thick"/>
        </w:rPr>
        <w:t>OUTPUT SETUP</w:t>
      </w:r>
    </w:p>
    <w:p w:rsidR="00D311BB" w:rsidRDefault="00765826">
      <w:pPr>
        <w:pStyle w:val="BodyText"/>
        <w:spacing w:before="22"/>
        <w:ind w:left="480"/>
      </w:pPr>
      <w:r>
        <w:t>The following should be use</w:t>
      </w:r>
      <w:r>
        <w:t>d if triggering a MSD Capacitive Discharge type ignition box.</w:t>
      </w:r>
    </w:p>
    <w:p w:rsidR="00D311BB" w:rsidRDefault="00BF7D5F">
      <w:pPr>
        <w:spacing w:before="20"/>
        <w:ind w:left="480"/>
      </w:pPr>
      <w:r>
        <w:rPr>
          <w:noProof/>
          <w:sz w:val="20"/>
        </w:rPr>
        <w:lastRenderedPageBreak/>
        <w:drawing>
          <wp:anchor distT="0" distB="0" distL="114300" distR="114300" simplePos="0" relativeHeight="251661312" behindDoc="0" locked="0" layoutInCell="1" allowOverlap="0">
            <wp:simplePos x="0" y="0"/>
            <wp:positionH relativeFrom="column">
              <wp:posOffset>1946851</wp:posOffset>
            </wp:positionH>
            <wp:positionV relativeFrom="paragraph">
              <wp:posOffset>253167</wp:posOffset>
            </wp:positionV>
            <wp:extent cx="3502152" cy="296265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2152" cy="2962656"/>
                    </a:xfrm>
                    <a:prstGeom prst="rect">
                      <a:avLst/>
                    </a:prstGeom>
                  </pic:spPr>
                </pic:pic>
              </a:graphicData>
            </a:graphic>
            <wp14:sizeRelH relativeFrom="margin">
              <wp14:pctWidth>0</wp14:pctWidth>
            </wp14:sizeRelH>
            <wp14:sizeRelV relativeFrom="margin">
              <wp14:pctHeight>0</wp14:pctHeight>
            </wp14:sizeRelV>
          </wp:anchor>
        </w:drawing>
      </w:r>
      <w:r w:rsidR="00765826">
        <w:rPr>
          <w:b/>
          <w:i/>
        </w:rPr>
        <w:t xml:space="preserve">Type </w:t>
      </w:r>
      <w:r w:rsidR="00765826">
        <w:t>– Points Output</w:t>
      </w:r>
    </w:p>
    <w:p w:rsidR="00A20D0A" w:rsidRDefault="00A20D0A">
      <w:pPr>
        <w:spacing w:before="20"/>
        <w:ind w:left="480"/>
      </w:pPr>
    </w:p>
    <w:p w:rsidR="00BF7D5F" w:rsidRDefault="00BF7D5F" w:rsidP="00A20D0A">
      <w:pPr>
        <w:spacing w:before="20"/>
        <w:ind w:left="480"/>
        <w:rPr>
          <w:b/>
          <w:i/>
        </w:rPr>
      </w:pPr>
    </w:p>
    <w:p w:rsidR="00D311BB" w:rsidRDefault="00765826" w:rsidP="00A20D0A">
      <w:pPr>
        <w:spacing w:before="20"/>
        <w:ind w:left="480"/>
        <w:rPr>
          <w:sz w:val="20"/>
        </w:rPr>
      </w:pPr>
      <w:r>
        <w:rPr>
          <w:b/>
          <w:i/>
        </w:rPr>
        <w:t xml:space="preserve">Dwell Time </w:t>
      </w:r>
      <w:r>
        <w:t>– 2.0 msec</w:t>
      </w:r>
    </w:p>
    <w:p w:rsidR="00D311BB" w:rsidRDefault="00D311BB">
      <w:pPr>
        <w:pStyle w:val="BodyText"/>
        <w:spacing w:before="3"/>
        <w:rPr>
          <w:sz w:val="15"/>
        </w:rPr>
      </w:pPr>
    </w:p>
    <w:p w:rsidR="00D311BB" w:rsidRDefault="00765826">
      <w:pPr>
        <w:pStyle w:val="BodyText"/>
        <w:spacing w:before="94" w:line="249" w:lineRule="auto"/>
        <w:ind w:left="120" w:right="486"/>
      </w:pPr>
      <w:r>
        <w:t>If using a Coil-On-Plug or other type of output, you will need to configure the output setup properly for your specific output type.</w:t>
      </w:r>
    </w:p>
    <w:p w:rsidR="00D311BB" w:rsidRDefault="00D311BB">
      <w:pPr>
        <w:pStyle w:val="BodyText"/>
        <w:spacing w:before="8"/>
        <w:rPr>
          <w:sz w:val="24"/>
        </w:rPr>
      </w:pPr>
    </w:p>
    <w:p w:rsidR="00D311BB" w:rsidRDefault="00765826">
      <w:pPr>
        <w:pStyle w:val="BodyText"/>
        <w:spacing w:line="259" w:lineRule="auto"/>
        <w:ind w:left="120"/>
      </w:pPr>
      <w:r>
        <w:t>Once the software is properly configured sync the new settings on your ECU and then proceed to Distributor removal.</w:t>
      </w:r>
    </w:p>
    <w:p w:rsidR="00D311BB" w:rsidRDefault="00D311BB">
      <w:pPr>
        <w:pStyle w:val="BodyText"/>
        <w:spacing w:before="10"/>
        <w:rPr>
          <w:sz w:val="23"/>
        </w:rPr>
      </w:pPr>
    </w:p>
    <w:p w:rsidR="00D311BB" w:rsidRDefault="00765826">
      <w:pPr>
        <w:pStyle w:val="Heading1"/>
      </w:pPr>
      <w:r>
        <w:t>DISTRIBUTOR REMOVAL:</w:t>
      </w:r>
    </w:p>
    <w:p w:rsidR="00D311BB" w:rsidRDefault="00D311BB">
      <w:pPr>
        <w:pStyle w:val="BodyText"/>
        <w:spacing w:before="4"/>
        <w:rPr>
          <w:b/>
          <w:sz w:val="25"/>
        </w:rPr>
      </w:pPr>
    </w:p>
    <w:p w:rsidR="00D311BB" w:rsidRDefault="00765826">
      <w:pPr>
        <w:pStyle w:val="ListParagraph"/>
        <w:numPr>
          <w:ilvl w:val="0"/>
          <w:numId w:val="2"/>
        </w:numPr>
        <w:tabs>
          <w:tab w:val="left" w:pos="480"/>
        </w:tabs>
      </w:pPr>
      <w:r>
        <w:t>Disconnect the Battery NEGATIVE (-) cable and unplug the injector</w:t>
      </w:r>
      <w:r>
        <w:rPr>
          <w:spacing w:val="-22"/>
        </w:rPr>
        <w:t xml:space="preserve"> </w:t>
      </w:r>
      <w:r>
        <w:t>harness.</w:t>
      </w:r>
    </w:p>
    <w:p w:rsidR="00D311BB" w:rsidRDefault="00D311BB">
      <w:pPr>
        <w:pStyle w:val="BodyText"/>
        <w:spacing w:before="8"/>
        <w:rPr>
          <w:sz w:val="25"/>
        </w:rPr>
      </w:pPr>
    </w:p>
    <w:p w:rsidR="00D311BB" w:rsidRDefault="00765826">
      <w:pPr>
        <w:pStyle w:val="ListParagraph"/>
        <w:numPr>
          <w:ilvl w:val="0"/>
          <w:numId w:val="2"/>
        </w:numPr>
        <w:tabs>
          <w:tab w:val="left" w:pos="480"/>
        </w:tabs>
        <w:spacing w:before="1" w:line="249" w:lineRule="auto"/>
        <w:ind w:right="421"/>
      </w:pPr>
      <w:r>
        <w:t>Disconnect the power and or ground connection at the coil/coils. Tape up any non-insulated power and ground terminals to eliminate any chance of a short</w:t>
      </w:r>
      <w:r>
        <w:rPr>
          <w:spacing w:val="-15"/>
        </w:rPr>
        <w:t xml:space="preserve"> </w:t>
      </w:r>
      <w:r>
        <w:t>circuit.</w:t>
      </w:r>
    </w:p>
    <w:p w:rsidR="00D311BB" w:rsidRDefault="00D311BB">
      <w:pPr>
        <w:pStyle w:val="BodyText"/>
        <w:spacing w:before="8"/>
        <w:rPr>
          <w:sz w:val="24"/>
        </w:rPr>
      </w:pPr>
    </w:p>
    <w:p w:rsidR="00D311BB" w:rsidRDefault="00765826">
      <w:pPr>
        <w:pStyle w:val="ListParagraph"/>
        <w:numPr>
          <w:ilvl w:val="0"/>
          <w:numId w:val="2"/>
        </w:numPr>
        <w:tabs>
          <w:tab w:val="left" w:pos="480"/>
        </w:tabs>
        <w:spacing w:line="249" w:lineRule="auto"/>
        <w:ind w:right="182"/>
      </w:pPr>
      <w:r>
        <w:t>Rotate the crankshaft in the direction of engine rotation until it reads 50 degrees before to</w:t>
      </w:r>
      <w:r>
        <w:t>p dead center (BTDC) on the compression stroke. Take the distributor cap off and make sure that the rotor is pointing to cylinder #1. If not, rotate the crankshaft one full revolution (as the engine is not on the compression stroke).</w:t>
      </w:r>
    </w:p>
    <w:p w:rsidR="00D311BB" w:rsidRDefault="00D311BB">
      <w:pPr>
        <w:pStyle w:val="BodyText"/>
        <w:spacing w:before="7"/>
        <w:rPr>
          <w:sz w:val="24"/>
        </w:rPr>
      </w:pPr>
    </w:p>
    <w:p w:rsidR="00D311BB" w:rsidRDefault="00765826">
      <w:pPr>
        <w:pStyle w:val="BodyText"/>
        <w:spacing w:before="1" w:line="249" w:lineRule="auto"/>
        <w:ind w:left="489" w:right="90" w:hanging="10"/>
      </w:pPr>
      <w:r>
        <w:t>If your balancer is n</w:t>
      </w:r>
      <w:r>
        <w:t>ot marked at 50 degrees, take a tape measure and measure from the 0 degree mark to the following point (mark does NOT have to be exact):</w:t>
      </w:r>
    </w:p>
    <w:p w:rsidR="00D311BB" w:rsidRDefault="00D311BB">
      <w:pPr>
        <w:pStyle w:val="BodyText"/>
        <w:spacing w:before="10" w:after="1"/>
        <w:rPr>
          <w:sz w:val="24"/>
        </w:rPr>
      </w:pPr>
    </w:p>
    <w:tbl>
      <w:tblPr>
        <w:tblW w:w="0" w:type="auto"/>
        <w:tblInd w:w="3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1258"/>
      </w:tblGrid>
      <w:tr w:rsidR="00D311BB">
        <w:trPr>
          <w:trHeight w:hRule="exact" w:val="290"/>
        </w:trPr>
        <w:tc>
          <w:tcPr>
            <w:tcW w:w="2271" w:type="dxa"/>
          </w:tcPr>
          <w:p w:rsidR="00D311BB" w:rsidRDefault="00765826">
            <w:pPr>
              <w:pStyle w:val="TableParagraph"/>
              <w:spacing w:before="2"/>
              <w:rPr>
                <w:b/>
              </w:rPr>
            </w:pPr>
            <w:r>
              <w:rPr>
                <w:b/>
              </w:rPr>
              <w:t>Balancer Diameter</w:t>
            </w:r>
          </w:p>
        </w:tc>
        <w:tc>
          <w:tcPr>
            <w:tcW w:w="1258" w:type="dxa"/>
          </w:tcPr>
          <w:p w:rsidR="00D311BB" w:rsidRDefault="00765826">
            <w:pPr>
              <w:pStyle w:val="TableParagraph"/>
              <w:spacing w:before="2"/>
              <w:rPr>
                <w:b/>
              </w:rPr>
            </w:pPr>
            <w:r>
              <w:rPr>
                <w:b/>
              </w:rPr>
              <w:t>Distance</w:t>
            </w:r>
          </w:p>
        </w:tc>
      </w:tr>
      <w:tr w:rsidR="00D311BB">
        <w:trPr>
          <w:trHeight w:hRule="exact" w:val="290"/>
        </w:trPr>
        <w:tc>
          <w:tcPr>
            <w:tcW w:w="2271" w:type="dxa"/>
          </w:tcPr>
          <w:p w:rsidR="00D311BB" w:rsidRDefault="00765826">
            <w:pPr>
              <w:pStyle w:val="TableParagraph"/>
            </w:pPr>
            <w:r>
              <w:t>6”</w:t>
            </w:r>
          </w:p>
        </w:tc>
        <w:tc>
          <w:tcPr>
            <w:tcW w:w="1258" w:type="dxa"/>
          </w:tcPr>
          <w:p w:rsidR="00D311BB" w:rsidRDefault="00765826">
            <w:pPr>
              <w:pStyle w:val="TableParagraph"/>
            </w:pPr>
            <w:r>
              <w:t>2-5/8”</w:t>
            </w:r>
          </w:p>
        </w:tc>
      </w:tr>
      <w:tr w:rsidR="00D311BB">
        <w:trPr>
          <w:trHeight w:hRule="exact" w:val="288"/>
        </w:trPr>
        <w:tc>
          <w:tcPr>
            <w:tcW w:w="2271" w:type="dxa"/>
          </w:tcPr>
          <w:p w:rsidR="00D311BB" w:rsidRDefault="00765826">
            <w:pPr>
              <w:pStyle w:val="TableParagraph"/>
            </w:pPr>
            <w:r>
              <w:t>7”</w:t>
            </w:r>
          </w:p>
        </w:tc>
        <w:tc>
          <w:tcPr>
            <w:tcW w:w="1258" w:type="dxa"/>
          </w:tcPr>
          <w:p w:rsidR="00D311BB" w:rsidRDefault="00765826">
            <w:pPr>
              <w:pStyle w:val="TableParagraph"/>
            </w:pPr>
            <w:r>
              <w:t>3-1/16”</w:t>
            </w:r>
          </w:p>
        </w:tc>
      </w:tr>
      <w:tr w:rsidR="00D311BB">
        <w:trPr>
          <w:trHeight w:hRule="exact" w:val="290"/>
        </w:trPr>
        <w:tc>
          <w:tcPr>
            <w:tcW w:w="2271" w:type="dxa"/>
          </w:tcPr>
          <w:p w:rsidR="00D311BB" w:rsidRDefault="00765826">
            <w:pPr>
              <w:pStyle w:val="TableParagraph"/>
              <w:spacing w:before="7"/>
            </w:pPr>
            <w:r>
              <w:t>8”</w:t>
            </w:r>
          </w:p>
        </w:tc>
        <w:tc>
          <w:tcPr>
            <w:tcW w:w="1258" w:type="dxa"/>
          </w:tcPr>
          <w:p w:rsidR="00D311BB" w:rsidRDefault="00765826">
            <w:pPr>
              <w:pStyle w:val="TableParagraph"/>
              <w:spacing w:before="7"/>
            </w:pPr>
            <w:r>
              <w:t>3-1/2”</w:t>
            </w:r>
          </w:p>
        </w:tc>
      </w:tr>
    </w:tbl>
    <w:p w:rsidR="00D311BB" w:rsidRDefault="00D311BB">
      <w:pPr>
        <w:pStyle w:val="BodyText"/>
        <w:spacing w:before="7"/>
        <w:rPr>
          <w:sz w:val="23"/>
        </w:rPr>
      </w:pPr>
    </w:p>
    <w:p w:rsidR="00D311BB" w:rsidRDefault="00765826">
      <w:pPr>
        <w:pStyle w:val="ListParagraph"/>
        <w:numPr>
          <w:ilvl w:val="0"/>
          <w:numId w:val="2"/>
        </w:numPr>
        <w:tabs>
          <w:tab w:val="left" w:pos="480"/>
        </w:tabs>
      </w:pPr>
      <w:r>
        <w:t>Remove spark plug wires and all other wiring/vacuum hoses from</w:t>
      </w:r>
      <w:r>
        <w:rPr>
          <w:spacing w:val="-25"/>
        </w:rPr>
        <w:t xml:space="preserve"> </w:t>
      </w:r>
      <w:r>
        <w:t>distributor.</w:t>
      </w:r>
    </w:p>
    <w:p w:rsidR="00D311BB" w:rsidRDefault="00D311BB">
      <w:pPr>
        <w:pStyle w:val="BodyText"/>
        <w:spacing w:before="6"/>
        <w:rPr>
          <w:sz w:val="25"/>
        </w:rPr>
      </w:pPr>
    </w:p>
    <w:p w:rsidR="00D311BB" w:rsidRDefault="00765826">
      <w:pPr>
        <w:pStyle w:val="ListParagraph"/>
        <w:numPr>
          <w:ilvl w:val="0"/>
          <w:numId w:val="2"/>
        </w:numPr>
        <w:tabs>
          <w:tab w:val="left" w:pos="480"/>
        </w:tabs>
      </w:pPr>
      <w:r>
        <w:t>Remove distributor hold-down.  Lift the distributor upwards and</w:t>
      </w:r>
      <w:r>
        <w:rPr>
          <w:spacing w:val="-18"/>
        </w:rPr>
        <w:t xml:space="preserve"> </w:t>
      </w:r>
      <w:r>
        <w:t>remove.</w:t>
      </w:r>
    </w:p>
    <w:p w:rsidR="00D311BB" w:rsidRDefault="00D311BB">
      <w:pPr>
        <w:sectPr w:rsidR="00D311BB">
          <w:footerReference w:type="default" r:id="rId10"/>
          <w:pgSz w:w="12240" w:h="15840"/>
          <w:pgMar w:top="720" w:right="680" w:bottom="820" w:left="600" w:header="0" w:footer="631" w:gutter="0"/>
          <w:pgNumType w:start="2"/>
          <w:cols w:space="720"/>
        </w:sectPr>
      </w:pPr>
    </w:p>
    <w:p w:rsidR="00D311BB" w:rsidRDefault="00765826">
      <w:pPr>
        <w:pStyle w:val="Heading1"/>
        <w:spacing w:before="78"/>
      </w:pPr>
      <w:r>
        <w:lastRenderedPageBreak/>
        <w:t>DISTRIBUTOR INSTALL:</w:t>
      </w:r>
    </w:p>
    <w:p w:rsidR="00D311BB" w:rsidRDefault="00D311BB">
      <w:pPr>
        <w:pStyle w:val="BodyText"/>
        <w:spacing w:before="5"/>
        <w:rPr>
          <w:b/>
          <w:sz w:val="25"/>
        </w:rPr>
      </w:pPr>
    </w:p>
    <w:p w:rsidR="00D311BB" w:rsidRDefault="00765826">
      <w:pPr>
        <w:pStyle w:val="BodyText"/>
        <w:tabs>
          <w:tab w:val="left" w:pos="1020"/>
        </w:tabs>
        <w:spacing w:line="249" w:lineRule="auto"/>
        <w:ind w:left="1020" w:right="129" w:hanging="901"/>
        <w:rPr>
          <w:color w:val="FF0000"/>
        </w:rPr>
      </w:pPr>
      <w:r>
        <w:rPr>
          <w:b/>
          <w:color w:val="FF0000"/>
        </w:rPr>
        <w:t>NOTE</w:t>
      </w:r>
      <w:r w:rsidR="00BF7D5F">
        <w:rPr>
          <w:b/>
          <w:color w:val="FF0000"/>
        </w:rPr>
        <w:t>1</w:t>
      </w:r>
      <w:r>
        <w:rPr>
          <w:b/>
          <w:color w:val="FF0000"/>
        </w:rPr>
        <w:t>:</w:t>
      </w:r>
      <w:r>
        <w:rPr>
          <w:b/>
          <w:color w:val="FF0000"/>
        </w:rPr>
        <w:tab/>
      </w:r>
      <w:r>
        <w:rPr>
          <w:color w:val="FF0000"/>
        </w:rPr>
        <w:t>If the engine block or heads have been milled, make sure that the distributor will fully seat</w:t>
      </w:r>
      <w:r>
        <w:rPr>
          <w:color w:val="FF0000"/>
          <w:spacing w:val="-31"/>
        </w:rPr>
        <w:t xml:space="preserve"> </w:t>
      </w:r>
      <w:r>
        <w:rPr>
          <w:color w:val="FF0000"/>
        </w:rPr>
        <w:t>and</w:t>
      </w:r>
      <w:r>
        <w:rPr>
          <w:color w:val="FF0000"/>
          <w:spacing w:val="-2"/>
        </w:rPr>
        <w:t xml:space="preserve"> </w:t>
      </w:r>
      <w:r>
        <w:rPr>
          <w:color w:val="FF0000"/>
        </w:rPr>
        <w:t>not</w:t>
      </w:r>
      <w:r>
        <w:rPr>
          <w:color w:val="FF0000"/>
        </w:rPr>
        <w:t xml:space="preserve"> </w:t>
      </w:r>
      <w:r>
        <w:rPr>
          <w:color w:val="FF0000"/>
        </w:rPr>
        <w:t>bind or bottom out on the oil pump drive. A quick check is to remove the distributor gasket, and make sure that the distributor still fully seats on the mounting surface. If it does not, further investigation is needed. PN 565-104 utilizes an adjustable sl</w:t>
      </w:r>
      <w:r>
        <w:rPr>
          <w:color w:val="FF0000"/>
        </w:rPr>
        <w:t>ip collar. Ensure that it is properly adjusted to allow for proper housing and gear</w:t>
      </w:r>
      <w:r>
        <w:rPr>
          <w:color w:val="FF0000"/>
          <w:spacing w:val="-8"/>
        </w:rPr>
        <w:t xml:space="preserve"> </w:t>
      </w:r>
      <w:r>
        <w:rPr>
          <w:color w:val="FF0000"/>
        </w:rPr>
        <w:t>engagement.</w:t>
      </w:r>
    </w:p>
    <w:p w:rsidR="00BF7D5F" w:rsidRPr="000F54D8" w:rsidRDefault="00BF7D5F">
      <w:pPr>
        <w:pStyle w:val="BodyText"/>
        <w:tabs>
          <w:tab w:val="left" w:pos="1020"/>
        </w:tabs>
        <w:spacing w:line="249" w:lineRule="auto"/>
        <w:ind w:left="1020" w:right="129" w:hanging="901"/>
        <w:rPr>
          <w:color w:val="FF0000"/>
        </w:rPr>
      </w:pPr>
    </w:p>
    <w:p w:rsidR="00BF7D5F" w:rsidRPr="000F54D8" w:rsidRDefault="00BF7D5F">
      <w:pPr>
        <w:pStyle w:val="BodyText"/>
        <w:tabs>
          <w:tab w:val="left" w:pos="1020"/>
        </w:tabs>
        <w:spacing w:line="249" w:lineRule="auto"/>
        <w:ind w:left="1020" w:right="129" w:hanging="901"/>
        <w:rPr>
          <w:color w:val="FF0000"/>
        </w:rPr>
      </w:pPr>
      <w:r w:rsidRPr="000F54D8">
        <w:rPr>
          <w:b/>
          <w:color w:val="FF0000"/>
        </w:rPr>
        <w:t>NOTE2 for B and RB Mopars:</w:t>
      </w:r>
      <w:r w:rsidRPr="000F54D8">
        <w:rPr>
          <w:color w:val="FF0000"/>
        </w:rPr>
        <w:t xml:space="preserve"> </w:t>
      </w:r>
      <w:r w:rsidR="000F54D8" w:rsidRPr="000F54D8">
        <w:rPr>
          <w:color w:val="FF0000"/>
        </w:rPr>
        <w:t>The distributor base will often hit the head.</w:t>
      </w:r>
      <w:r w:rsidR="000F54D8">
        <w:rPr>
          <w:color w:val="FF0000"/>
        </w:rPr>
        <w:t xml:space="preserve"> The base of the distributor can be ground for clearance but the position of the distributor must be determined FIRST! Decide on the plug wiring and intermediate shaft position and which terminal you want to be #1; then using the LEDs position the distributor so that you can tell where you will have to grind the base.</w:t>
      </w:r>
    </w:p>
    <w:p w:rsidR="00D311BB" w:rsidRDefault="00D311BB">
      <w:pPr>
        <w:pStyle w:val="BodyText"/>
        <w:spacing w:before="8"/>
        <w:rPr>
          <w:sz w:val="24"/>
        </w:rPr>
      </w:pPr>
    </w:p>
    <w:p w:rsidR="00D311BB" w:rsidRDefault="000F54D8">
      <w:pPr>
        <w:pStyle w:val="ListParagraph"/>
        <w:numPr>
          <w:ilvl w:val="0"/>
          <w:numId w:val="1"/>
        </w:numPr>
        <w:tabs>
          <w:tab w:val="left" w:pos="480"/>
        </w:tabs>
        <w:spacing w:line="249" w:lineRule="auto"/>
        <w:ind w:right="325"/>
      </w:pPr>
      <w:r>
        <w:t>Test fit the distributor.</w:t>
      </w:r>
    </w:p>
    <w:p w:rsidR="00D311BB" w:rsidRDefault="00D311BB">
      <w:pPr>
        <w:pStyle w:val="BodyText"/>
        <w:spacing w:before="8"/>
        <w:rPr>
          <w:sz w:val="24"/>
        </w:rPr>
      </w:pPr>
    </w:p>
    <w:p w:rsidR="00D311BB" w:rsidRDefault="000F54D8">
      <w:pPr>
        <w:pStyle w:val="ListParagraph"/>
        <w:numPr>
          <w:ilvl w:val="0"/>
          <w:numId w:val="1"/>
        </w:numPr>
        <w:tabs>
          <w:tab w:val="left" w:pos="480"/>
        </w:tabs>
        <w:spacing w:line="249" w:lineRule="auto"/>
        <w:ind w:right="353"/>
      </w:pPr>
      <w:r>
        <w:t xml:space="preserve">Coat </w:t>
      </w:r>
      <w:r w:rsidR="00765826">
        <w:t>the distributor gear with a moly pas</w:t>
      </w:r>
      <w:r w:rsidR="00765826">
        <w:t>te or camshaft break-in</w:t>
      </w:r>
      <w:r w:rsidR="00765826">
        <w:rPr>
          <w:spacing w:val="-21"/>
        </w:rPr>
        <w:t xml:space="preserve"> </w:t>
      </w:r>
      <w:r w:rsidR="00765826">
        <w:t>lube.</w:t>
      </w:r>
    </w:p>
    <w:p w:rsidR="00D311BB" w:rsidRDefault="00D311BB">
      <w:pPr>
        <w:pStyle w:val="BodyText"/>
        <w:spacing w:before="8"/>
        <w:rPr>
          <w:sz w:val="24"/>
        </w:rPr>
      </w:pPr>
    </w:p>
    <w:p w:rsidR="00D311BB" w:rsidRPr="000F54D8" w:rsidRDefault="00765826" w:rsidP="000F54D8">
      <w:pPr>
        <w:pStyle w:val="ListParagraph"/>
        <w:numPr>
          <w:ilvl w:val="0"/>
          <w:numId w:val="1"/>
        </w:numPr>
        <w:tabs>
          <w:tab w:val="left" w:pos="480"/>
        </w:tabs>
        <w:spacing w:before="8" w:line="249" w:lineRule="auto"/>
        <w:ind w:right="103"/>
        <w:rPr>
          <w:sz w:val="24"/>
        </w:rPr>
      </w:pPr>
      <w:r>
        <w:t xml:space="preserve">Position the rotor contact so it is pointing to the desired direction of the #1 spark plug wire. Insert the distributor and insure that it is fully seated </w:t>
      </w:r>
      <w:r w:rsidRPr="000F54D8">
        <w:rPr>
          <w:b/>
        </w:rPr>
        <w:t xml:space="preserve">(see NOTE above). </w:t>
      </w:r>
      <w:r>
        <w:t>The rotor will rotate as you insert the distributor.</w:t>
      </w:r>
      <w:r>
        <w:t xml:space="preserve"> If it is does not land in the location you desire, remove the distributor and back it up a tooth or two at a time until you are satisfied with its location. You will need to make sure the oil pump drive shaft is turned in a direction that allows for the d</w:t>
      </w:r>
      <w:r>
        <w:t xml:space="preserve">istributor shaft to mesh with it.  You may have to turn the shaft with a long screwdriver or Allen wrench to position it. </w:t>
      </w:r>
    </w:p>
    <w:p w:rsidR="000F54D8" w:rsidRPr="000F54D8" w:rsidRDefault="000F54D8" w:rsidP="000F54D8">
      <w:pPr>
        <w:tabs>
          <w:tab w:val="left" w:pos="480"/>
        </w:tabs>
        <w:spacing w:before="8" w:line="249" w:lineRule="auto"/>
        <w:ind w:right="103"/>
        <w:rPr>
          <w:sz w:val="24"/>
        </w:rPr>
      </w:pPr>
      <w:bookmarkStart w:id="0" w:name="_GoBack"/>
      <w:bookmarkEnd w:id="0"/>
    </w:p>
    <w:p w:rsidR="00D311BB" w:rsidRDefault="00765826">
      <w:pPr>
        <w:pStyle w:val="ListParagraph"/>
        <w:numPr>
          <w:ilvl w:val="0"/>
          <w:numId w:val="1"/>
        </w:numPr>
        <w:tabs>
          <w:tab w:val="left" w:pos="480"/>
        </w:tabs>
        <w:spacing w:line="249" w:lineRule="auto"/>
        <w:ind w:right="814"/>
      </w:pPr>
      <w:r>
        <w:t>N</w:t>
      </w:r>
      <w:r>
        <w:t>ext, connect the 10 pin distributor connector to the 10 pin Holley EFI main harness ignition adapter connector.</w:t>
      </w:r>
    </w:p>
    <w:p w:rsidR="00D311BB" w:rsidRDefault="00D311BB">
      <w:pPr>
        <w:pStyle w:val="BodyText"/>
        <w:spacing w:before="5"/>
        <w:rPr>
          <w:sz w:val="24"/>
        </w:rPr>
      </w:pPr>
    </w:p>
    <w:p w:rsidR="00D311BB" w:rsidRDefault="00765826">
      <w:pPr>
        <w:pStyle w:val="ListParagraph"/>
        <w:numPr>
          <w:ilvl w:val="0"/>
          <w:numId w:val="1"/>
        </w:numPr>
        <w:tabs>
          <w:tab w:val="left" w:pos="480"/>
        </w:tabs>
        <w:rPr>
          <w:b/>
        </w:rPr>
      </w:pPr>
      <w:r>
        <w:t xml:space="preserve">Reconnect the battery cable(s), </w:t>
      </w:r>
      <w:r>
        <w:rPr>
          <w:b/>
          <w:u w:val="thick"/>
        </w:rPr>
        <w:t>leaving the coil and injector connectors disconnected at this</w:t>
      </w:r>
      <w:r>
        <w:rPr>
          <w:b/>
          <w:spacing w:val="-21"/>
          <w:u w:val="thick"/>
        </w:rPr>
        <w:t xml:space="preserve"> </w:t>
      </w:r>
      <w:r>
        <w:rPr>
          <w:b/>
          <w:u w:val="thick"/>
        </w:rPr>
        <w:t>time.</w:t>
      </w:r>
    </w:p>
    <w:p w:rsidR="00D311BB" w:rsidRDefault="00D311BB">
      <w:pPr>
        <w:pStyle w:val="BodyText"/>
        <w:spacing w:before="4"/>
        <w:rPr>
          <w:b/>
          <w:sz w:val="17"/>
        </w:rPr>
      </w:pPr>
    </w:p>
    <w:p w:rsidR="00D311BB" w:rsidRDefault="00765826">
      <w:pPr>
        <w:pStyle w:val="ListParagraph"/>
        <w:numPr>
          <w:ilvl w:val="0"/>
          <w:numId w:val="1"/>
        </w:numPr>
        <w:tabs>
          <w:tab w:val="left" w:pos="480"/>
        </w:tabs>
        <w:spacing w:before="94"/>
      </w:pPr>
      <w:r>
        <w:t>T</w:t>
      </w:r>
      <w:r>
        <w:t xml:space="preserve">urn the ignition key to the run position. </w:t>
      </w:r>
      <w:r>
        <w:rPr>
          <w:b/>
        </w:rPr>
        <w:t>(</w:t>
      </w:r>
      <w:r>
        <w:rPr>
          <w:b/>
          <w:u w:val="thick"/>
        </w:rPr>
        <w:t xml:space="preserve">DO </w:t>
      </w:r>
      <w:r>
        <w:rPr>
          <w:b/>
          <w:spacing w:val="-2"/>
          <w:u w:val="thick"/>
        </w:rPr>
        <w:t xml:space="preserve">NOT </w:t>
      </w:r>
      <w:r>
        <w:rPr>
          <w:b/>
          <w:u w:val="thick"/>
        </w:rPr>
        <w:t xml:space="preserve">CRANK </w:t>
      </w:r>
      <w:r>
        <w:rPr>
          <w:b/>
        </w:rPr>
        <w:t xml:space="preserve">the engine.)  </w:t>
      </w:r>
      <w:r>
        <w:t>This will power the</w:t>
      </w:r>
      <w:r>
        <w:rPr>
          <w:spacing w:val="-28"/>
        </w:rPr>
        <w:t xml:space="preserve"> </w:t>
      </w:r>
      <w:r>
        <w:t>distributor.</w:t>
      </w:r>
    </w:p>
    <w:p w:rsidR="00D311BB" w:rsidRDefault="00D311BB">
      <w:pPr>
        <w:pStyle w:val="BodyText"/>
        <w:spacing w:before="8"/>
        <w:rPr>
          <w:sz w:val="20"/>
        </w:rPr>
      </w:pPr>
    </w:p>
    <w:p w:rsidR="00D311BB" w:rsidRDefault="00765826">
      <w:pPr>
        <w:pStyle w:val="ListParagraph"/>
        <w:numPr>
          <w:ilvl w:val="0"/>
          <w:numId w:val="1"/>
        </w:numPr>
        <w:tabs>
          <w:tab w:val="left" w:pos="480"/>
        </w:tabs>
        <w:spacing w:before="94" w:line="264" w:lineRule="auto"/>
        <w:ind w:right="340"/>
      </w:pPr>
      <w:r>
        <w:rPr>
          <w:b/>
        </w:rPr>
        <w:t xml:space="preserve">Distributor Alignment: </w:t>
      </w:r>
      <w:r>
        <w:t>There are two LED’s on the distributor circuit board. These will be used to align the distributor, by indicating when the crank a</w:t>
      </w:r>
      <w:r>
        <w:t xml:space="preserve">nd cam sensors are being triggered. The crank and cam LED’s are noted in </w:t>
      </w:r>
      <w:r>
        <w:rPr>
          <w:b/>
        </w:rPr>
        <w:t>Figure 1</w:t>
      </w:r>
      <w:r>
        <w:rPr>
          <w:b/>
          <w:spacing w:val="-10"/>
        </w:rPr>
        <w:t xml:space="preserve"> </w:t>
      </w:r>
      <w:r>
        <w:t>below.</w:t>
      </w:r>
    </w:p>
    <w:p w:rsidR="00D311BB" w:rsidRDefault="00765826">
      <w:pPr>
        <w:pStyle w:val="BodyText"/>
        <w:spacing w:before="7"/>
        <w:rPr>
          <w:sz w:val="20"/>
        </w:rPr>
      </w:pPr>
      <w:r>
        <w:pict>
          <v:group id="_x0000_s1086" style="position:absolute;margin-left:134.55pt;margin-top:13.85pt;width:342.95pt;height:232.25pt;z-index:1048;mso-wrap-distance-left:0;mso-wrap-distance-right:0;mso-position-horizontal-relative:page" coordorigin="2691,277" coordsize="6859,4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2705;top:290;width:6828;height:4620">
              <v:imagedata r:id="rId11" o:title=""/>
            </v:shape>
            <v:line id="_x0000_s1094" style="position:absolute" from="2705,287" to="9535,287" strokeweight=".48pt"/>
            <v:line id="_x0000_s1093" style="position:absolute" from="2700,282" to="2700,4912" strokeweight=".48pt"/>
            <v:line id="_x0000_s1092" style="position:absolute" from="9540,282" to="9540,4912" strokeweight=".48pt"/>
            <v:line id="_x0000_s1091" style="position:absolute" from="2696,4917" to="2705,4917" strokeweight=".48pt"/>
            <v:line id="_x0000_s1090" style="position:absolute" from="2696,4917" to="2705,4917" strokeweight=".48pt"/>
            <v:line id="_x0000_s1089" style="position:absolute" from="2705,4917" to="9535,4917" strokeweight=".48pt"/>
            <v:line id="_x0000_s1088" style="position:absolute" from="9535,4917" to="9544,4917" strokeweight=".48pt"/>
            <v:line id="_x0000_s1087" style="position:absolute" from="9535,4917" to="9544,4917" strokeweight=".48pt"/>
            <w10:wrap type="topAndBottom" anchorx="page"/>
          </v:group>
        </w:pict>
      </w:r>
    </w:p>
    <w:p w:rsidR="00D311BB" w:rsidRDefault="00D311BB">
      <w:pPr>
        <w:rPr>
          <w:sz w:val="20"/>
        </w:rPr>
        <w:sectPr w:rsidR="00D311BB">
          <w:pgSz w:w="12240" w:h="15840"/>
          <w:pgMar w:top="640" w:right="620" w:bottom="820" w:left="600" w:header="0" w:footer="631" w:gutter="0"/>
          <w:cols w:space="720"/>
        </w:sectPr>
      </w:pPr>
    </w:p>
    <w:p w:rsidR="00D311BB" w:rsidRDefault="00765826">
      <w:pPr>
        <w:spacing w:before="78" w:line="261" w:lineRule="auto"/>
        <w:ind w:left="1000" w:hanging="901"/>
      </w:pPr>
      <w:r>
        <w:rPr>
          <w:b/>
          <w:sz w:val="24"/>
        </w:rPr>
        <w:lastRenderedPageBreak/>
        <w:t xml:space="preserve">NOTE: </w:t>
      </w:r>
      <w:r>
        <w:t xml:space="preserve">All adjustments will be made by rotating the distributor housing only. </w:t>
      </w:r>
      <w:r>
        <w:rPr>
          <w:b/>
        </w:rPr>
        <w:t xml:space="preserve">DO NOT ROTATE THE CRANKSHAFT </w:t>
      </w:r>
      <w:r>
        <w:t>as it should remain at 50 degrees BTDC.</w:t>
      </w:r>
    </w:p>
    <w:p w:rsidR="00D311BB" w:rsidRDefault="00D311BB">
      <w:pPr>
        <w:pStyle w:val="BodyText"/>
        <w:spacing w:before="3"/>
        <w:rPr>
          <w:sz w:val="24"/>
        </w:rPr>
      </w:pPr>
    </w:p>
    <w:p w:rsidR="00D311BB" w:rsidRDefault="00765826">
      <w:pPr>
        <w:pStyle w:val="BodyText"/>
        <w:ind w:left="100"/>
      </w:pPr>
      <w:r>
        <w:t xml:space="preserve">LED </w:t>
      </w:r>
      <w:r>
        <w:rPr>
          <w:b/>
        </w:rPr>
        <w:t xml:space="preserve">(ON) </w:t>
      </w:r>
      <w:r>
        <w:t xml:space="preserve">represents digital falling.  LED </w:t>
      </w:r>
      <w:r>
        <w:rPr>
          <w:b/>
        </w:rPr>
        <w:t xml:space="preserve">(OFF) </w:t>
      </w:r>
      <w:r>
        <w:t>represents digital rising</w:t>
      </w:r>
    </w:p>
    <w:p w:rsidR="00D311BB" w:rsidRDefault="00D311BB">
      <w:pPr>
        <w:pStyle w:val="BodyText"/>
        <w:spacing w:before="4"/>
        <w:rPr>
          <w:sz w:val="26"/>
        </w:rPr>
      </w:pPr>
    </w:p>
    <w:p w:rsidR="00D311BB" w:rsidRDefault="00765826">
      <w:pPr>
        <w:spacing w:line="264" w:lineRule="auto"/>
        <w:ind w:left="100"/>
        <w:rPr>
          <w:b/>
          <w:i/>
        </w:rPr>
      </w:pPr>
      <w:r>
        <w:rPr>
          <w:b/>
          <w:i/>
          <w:u w:val="thick"/>
        </w:rPr>
        <w:t>Your distributor will rotate clockwise or counter-clockwise. You will need to determine the proper direction of rotation before proceeding.</w:t>
      </w:r>
    </w:p>
    <w:p w:rsidR="00D311BB" w:rsidRDefault="00D311BB">
      <w:pPr>
        <w:pStyle w:val="BodyText"/>
        <w:spacing w:before="11"/>
        <w:rPr>
          <w:b/>
          <w:i/>
          <w:sz w:val="23"/>
        </w:rPr>
      </w:pPr>
    </w:p>
    <w:p w:rsidR="00D311BB" w:rsidRDefault="00765826">
      <w:pPr>
        <w:ind w:left="100"/>
      </w:pPr>
      <w:r>
        <w:rPr>
          <w:b/>
          <w:color w:val="FF0000"/>
          <w:sz w:val="28"/>
          <w:u w:val="thick" w:color="FF0000"/>
        </w:rPr>
        <w:t xml:space="preserve">Clockwise </w:t>
      </w:r>
      <w:r>
        <w:rPr>
          <w:b/>
          <w:color w:val="FF0000"/>
          <w:sz w:val="28"/>
        </w:rPr>
        <w:t xml:space="preserve">Rotor Rotation: </w:t>
      </w:r>
      <w:r>
        <w:t>(See chart on page 7 to determine what direction your distributor rotates.)</w:t>
      </w:r>
    </w:p>
    <w:p w:rsidR="00D311BB" w:rsidRDefault="00D311BB">
      <w:pPr>
        <w:pStyle w:val="BodyText"/>
        <w:spacing w:before="6"/>
        <w:rPr>
          <w:sz w:val="17"/>
        </w:rPr>
      </w:pPr>
    </w:p>
    <w:p w:rsidR="00D311BB" w:rsidRDefault="00765826">
      <w:pPr>
        <w:pStyle w:val="BodyText"/>
        <w:spacing w:before="94" w:line="247" w:lineRule="auto"/>
        <w:ind w:left="100" w:right="545"/>
        <w:rPr>
          <w:b/>
        </w:rPr>
      </w:pPr>
      <w:r>
        <w:t xml:space="preserve">For engines that have the rotor rotating </w:t>
      </w:r>
      <w:r>
        <w:rPr>
          <w:b/>
        </w:rPr>
        <w:t>clockwise</w:t>
      </w:r>
      <w:r>
        <w:t>, turn the housing until the rotor contact is pointed at the black crank position sensor (</w:t>
      </w:r>
      <w:r>
        <w:rPr>
          <w:b/>
        </w:rPr>
        <w:t xml:space="preserve">Figure 2).  </w:t>
      </w:r>
      <w:r>
        <w:t xml:space="preserve">Both the cam and crank LED should be illuminated </w:t>
      </w:r>
      <w:r>
        <w:rPr>
          <w:b/>
        </w:rPr>
        <w:t>(ON).</w:t>
      </w:r>
    </w:p>
    <w:p w:rsidR="00D311BB" w:rsidRDefault="00765826">
      <w:pPr>
        <w:pStyle w:val="BodyText"/>
        <w:spacing w:before="8"/>
        <w:rPr>
          <w:b/>
          <w:sz w:val="21"/>
        </w:rPr>
      </w:pPr>
      <w:r>
        <w:pict>
          <v:group id="_x0000_s1080" style="position:absolute;margin-left:177.9pt;margin-top:14.45pt;width:256.3pt;height:236.1pt;z-index:1072;mso-wrap-distance-left:0;mso-wrap-distance-right:0;mso-position-horizontal-relative:page" coordorigin="3558,289" coordsize="5126,4722">
            <v:shape id="_x0000_s1085" type="#_x0000_t75" style="position:absolute;left:3566;top:303;width:5105;height:4692">
              <v:imagedata r:id="rId12" o:title=""/>
            </v:shape>
            <v:line id="_x0000_s1084" style="position:absolute" from="3567,299" to="8673,299" strokeweight=".48pt"/>
            <v:line id="_x0000_s1083" style="position:absolute" from="3563,294" to="3563,5006" strokeweight=".48pt"/>
            <v:line id="_x0000_s1082" style="position:absolute" from="8678,294" to="8678,5006" strokeweight=".48pt"/>
            <v:line id="_x0000_s1081" style="position:absolute" from="3567,5001" to="8673,5001" strokeweight=".48pt"/>
            <w10:wrap type="topAndBottom" anchorx="page"/>
          </v:group>
        </w:pict>
      </w:r>
    </w:p>
    <w:p w:rsidR="00D311BB" w:rsidRDefault="00D311BB">
      <w:pPr>
        <w:pStyle w:val="BodyText"/>
        <w:spacing w:before="4"/>
        <w:rPr>
          <w:b/>
          <w:sz w:val="14"/>
        </w:rPr>
      </w:pPr>
    </w:p>
    <w:p w:rsidR="00D311BB" w:rsidRDefault="00765826">
      <w:pPr>
        <w:spacing w:before="94"/>
        <w:ind w:left="100"/>
        <w:rPr>
          <w:b/>
        </w:rPr>
      </w:pPr>
      <w:r>
        <w:t xml:space="preserve">Slowly turn the housing </w:t>
      </w:r>
      <w:r>
        <w:rPr>
          <w:b/>
          <w:u w:val="thick"/>
        </w:rPr>
        <w:t xml:space="preserve">clockwise </w:t>
      </w:r>
      <w:r>
        <w:t xml:space="preserve">until the Crank LED goes </w:t>
      </w:r>
      <w:r>
        <w:rPr>
          <w:b/>
          <w:u w:val="thick"/>
        </w:rPr>
        <w:t xml:space="preserve">OFF </w:t>
      </w:r>
      <w:r>
        <w:t>(</w:t>
      </w:r>
      <w:r>
        <w:rPr>
          <w:b/>
        </w:rPr>
        <w:t>Figure 3).</w:t>
      </w:r>
    </w:p>
    <w:p w:rsidR="00D311BB" w:rsidRDefault="00765826">
      <w:pPr>
        <w:pStyle w:val="BodyText"/>
        <w:spacing w:before="4"/>
        <w:rPr>
          <w:b/>
        </w:rPr>
      </w:pPr>
      <w:r>
        <w:pict>
          <v:group id="_x0000_s1074" style="position:absolute;margin-left:172.45pt;margin-top:14.8pt;width:267.15pt;height:225.15pt;z-index:1096;mso-wrap-distance-left:0;mso-wrap-distance-right:0;mso-position-horizontal-relative:page" coordorigin="3449,296" coordsize="5343,4503">
            <v:shape id="_x0000_s1079" type="#_x0000_t75" style="position:absolute;left:3458;top:309;width:5321;height:4472">
              <v:imagedata r:id="rId13" o:title=""/>
            </v:shape>
            <v:line id="_x0000_s1078" style="position:absolute" from="3459,306" to="8781,306" strokeweight=".48pt"/>
            <v:line id="_x0000_s1077" style="position:absolute" from="3454,302" to="3454,4793" strokeweight=".51pt"/>
            <v:line id="_x0000_s1076" style="position:absolute" from="8786,302" to="8786,4793" strokeweight=".48pt"/>
            <v:line id="_x0000_s1075" style="position:absolute" from="3459,4788" to="8781,4788" strokeweight=".16936mm"/>
            <w10:wrap type="topAndBottom" anchorx="page"/>
          </v:group>
        </w:pict>
      </w:r>
    </w:p>
    <w:p w:rsidR="00D311BB" w:rsidRDefault="00D311BB">
      <w:pPr>
        <w:sectPr w:rsidR="00D311BB">
          <w:pgSz w:w="12240" w:h="15840"/>
          <w:pgMar w:top="640" w:right="620" w:bottom="820" w:left="620" w:header="0" w:footer="631" w:gutter="0"/>
          <w:cols w:space="720"/>
        </w:sectPr>
      </w:pPr>
    </w:p>
    <w:p w:rsidR="00D311BB" w:rsidRDefault="00765826">
      <w:pPr>
        <w:pStyle w:val="BodyText"/>
        <w:spacing w:before="75" w:line="249" w:lineRule="auto"/>
        <w:ind w:left="100" w:right="49"/>
      </w:pPr>
      <w:r>
        <w:lastRenderedPageBreak/>
        <w:t xml:space="preserve">Then slowly turn the housing </w:t>
      </w:r>
      <w:r>
        <w:rPr>
          <w:b/>
        </w:rPr>
        <w:t xml:space="preserve">counter-clockwise </w:t>
      </w:r>
      <w:r>
        <w:t xml:space="preserve">until the Crank LED comes back </w:t>
      </w:r>
      <w:r>
        <w:rPr>
          <w:b/>
          <w:u w:val="thick"/>
        </w:rPr>
        <w:t xml:space="preserve">ON </w:t>
      </w:r>
      <w:r>
        <w:t>(</w:t>
      </w:r>
      <w:r>
        <w:rPr>
          <w:b/>
        </w:rPr>
        <w:t xml:space="preserve">Figure 4). </w:t>
      </w:r>
      <w:r>
        <w:t>Stop at this point.  This will position the distributor close to where it needs to be.  Install and snug the distributor clamp down at this point.</w:t>
      </w:r>
    </w:p>
    <w:p w:rsidR="00D311BB" w:rsidRDefault="00765826">
      <w:pPr>
        <w:pStyle w:val="BodyText"/>
        <w:spacing w:before="3"/>
        <w:rPr>
          <w:sz w:val="21"/>
        </w:rPr>
      </w:pPr>
      <w:r>
        <w:pict>
          <v:group id="_x0000_s1064" style="position:absolute;margin-left:154.8pt;margin-top:14.2pt;width:302.4pt;height:242.45pt;z-index:1120;mso-wrap-distance-left:0;mso-wrap-distance-right:0;mso-position-horizontal-relative:page" coordorigin="3096,284" coordsize="6048,4849">
            <v:shape id="_x0000_s1073" type="#_x0000_t75" style="position:absolute;left:3110;top:293;width:6017;height:4824">
              <v:imagedata r:id="rId14" o:title=""/>
            </v:shape>
            <v:line id="_x0000_s1072" style="position:absolute" from="3101,289" to="3111,289" strokeweight=".48pt"/>
            <v:line id="_x0000_s1071" style="position:absolute" from="3101,289" to="3111,289" strokeweight=".48pt"/>
            <v:line id="_x0000_s1070" style="position:absolute" from="3111,289" to="9129,289" strokeweight=".48pt"/>
            <v:line id="_x0000_s1069" style="position:absolute" from="9129,289" to="9139,289" strokeweight=".48pt"/>
            <v:line id="_x0000_s1068" style="position:absolute" from="9129,289" to="9139,289" strokeweight=".48pt"/>
            <v:line id="_x0000_s1067" style="position:absolute" from="3106,294" to="3106,5128" strokeweight=".48pt"/>
            <v:line id="_x0000_s1066" style="position:absolute" from="9134,294" to="9134,5128" strokeweight=".48pt"/>
            <v:line id="_x0000_s1065" style="position:absolute" from="3111,5123" to="9129,5123" strokeweight=".48pt"/>
            <w10:wrap type="topAndBottom" anchorx="page"/>
          </v:group>
        </w:pict>
      </w:r>
      <w:r>
        <w:pict>
          <v:group id="_x0000_s1058" style="position:absolute;margin-left:215.2pt;margin-top:271.15pt;width:187.85pt;height:191.75pt;z-index:1144;mso-wrap-distance-left:0;mso-wrap-distance-right:0;mso-position-horizontal-relative:page" coordorigin="4304,5423" coordsize="3757,3835">
            <v:shape id="_x0000_s1063" type="#_x0000_t75" style="position:absolute;left:4313;top:5436;width:3737;height:3804">
              <v:imagedata r:id="rId15" o:title=""/>
            </v:shape>
            <v:line id="_x0000_s1062" style="position:absolute" from="4314,5433" to="8051,5433" strokeweight=".48pt"/>
            <v:line id="_x0000_s1061" style="position:absolute" from="4309,5428" to="4309,9252" strokeweight=".48pt"/>
            <v:line id="_x0000_s1060" style="position:absolute" from="8056,5428" to="8056,9252" strokeweight=".48pt"/>
            <v:line id="_x0000_s1059" style="position:absolute" from="4314,9247" to="8051,9247" strokeweight=".16936mm"/>
            <w10:wrap type="topAndBottom" anchorx="page"/>
          </v:group>
        </w:pict>
      </w:r>
    </w:p>
    <w:p w:rsidR="00D311BB" w:rsidRDefault="00D311BB">
      <w:pPr>
        <w:pStyle w:val="BodyText"/>
        <w:spacing w:before="3"/>
        <w:rPr>
          <w:sz w:val="19"/>
        </w:rPr>
      </w:pPr>
    </w:p>
    <w:p w:rsidR="00D311BB" w:rsidRDefault="00D311BB">
      <w:pPr>
        <w:rPr>
          <w:sz w:val="19"/>
        </w:rPr>
        <w:sectPr w:rsidR="00D311BB">
          <w:pgSz w:w="12240" w:h="15840"/>
          <w:pgMar w:top="640" w:right="680" w:bottom="820" w:left="620" w:header="0" w:footer="631" w:gutter="0"/>
          <w:cols w:space="720"/>
        </w:sectPr>
      </w:pPr>
    </w:p>
    <w:p w:rsidR="00D311BB" w:rsidRDefault="00765826">
      <w:pPr>
        <w:spacing w:before="76" w:line="249" w:lineRule="auto"/>
        <w:ind w:left="100" w:right="96"/>
      </w:pPr>
      <w:r>
        <w:rPr>
          <w:b/>
          <w:color w:val="FF0000"/>
          <w:sz w:val="28"/>
          <w:u w:val="thick" w:color="FF0000"/>
        </w:rPr>
        <w:lastRenderedPageBreak/>
        <w:t xml:space="preserve">Counter-Clockwise </w:t>
      </w:r>
      <w:r>
        <w:rPr>
          <w:b/>
          <w:color w:val="FF0000"/>
          <w:sz w:val="28"/>
        </w:rPr>
        <w:t xml:space="preserve">Rotor Rotation: </w:t>
      </w:r>
      <w:r>
        <w:t>(See chart on page 7 to determine what direction your distributor rotates.)</w:t>
      </w:r>
    </w:p>
    <w:p w:rsidR="00D311BB" w:rsidRDefault="00D311BB">
      <w:pPr>
        <w:pStyle w:val="BodyText"/>
        <w:spacing w:before="8"/>
        <w:rPr>
          <w:sz w:val="24"/>
        </w:rPr>
      </w:pPr>
    </w:p>
    <w:p w:rsidR="00D311BB" w:rsidRDefault="00765826">
      <w:pPr>
        <w:pStyle w:val="BodyText"/>
        <w:spacing w:line="247" w:lineRule="auto"/>
        <w:ind w:left="100" w:right="96"/>
        <w:rPr>
          <w:b/>
        </w:rPr>
      </w:pPr>
      <w:r>
        <w:t xml:space="preserve">For engines that have the rotor rotating </w:t>
      </w:r>
      <w:r>
        <w:rPr>
          <w:b/>
          <w:u w:val="thick"/>
        </w:rPr>
        <w:t>counter-clockwise</w:t>
      </w:r>
      <w:r>
        <w:t>, turn the housing until the rotor is pointed at the black crank position sensor (</w:t>
      </w:r>
      <w:r>
        <w:rPr>
          <w:b/>
        </w:rPr>
        <w:t xml:space="preserve">Figure 5).  </w:t>
      </w:r>
      <w:r>
        <w:t xml:space="preserve">Both the cam and crank LED </w:t>
      </w:r>
      <w:r>
        <w:t xml:space="preserve">should be illuminated </w:t>
      </w:r>
      <w:r>
        <w:rPr>
          <w:b/>
        </w:rPr>
        <w:t>ON.</w:t>
      </w:r>
    </w:p>
    <w:p w:rsidR="00D311BB" w:rsidRDefault="00765826">
      <w:pPr>
        <w:pStyle w:val="BodyText"/>
        <w:spacing w:before="8"/>
        <w:rPr>
          <w:b/>
          <w:sz w:val="21"/>
        </w:rPr>
      </w:pPr>
      <w:r>
        <w:pict>
          <v:group id="_x0000_s1052" style="position:absolute;margin-left:176.9pt;margin-top:14.45pt;width:258.35pt;height:237.2pt;z-index:1168;mso-wrap-distance-left:0;mso-wrap-distance-right:0;mso-position-horizontal-relative:page" coordorigin="3538,289" coordsize="5167,4744">
            <v:shape id="_x0000_s1057" type="#_x0000_t75" style="position:absolute;left:3547;top:303;width:5146;height:4714">
              <v:imagedata r:id="rId16" o:title=""/>
            </v:shape>
            <v:line id="_x0000_s1056" style="position:absolute" from="3548,299" to="8695,299" strokeweight=".48pt"/>
            <v:line id="_x0000_s1055" style="position:absolute" from="3543,294" to="3543,5028" strokeweight=".48pt"/>
            <v:line id="_x0000_s1054" style="position:absolute" from="8700,294" to="8700,5028" strokeweight=".48pt"/>
            <v:line id="_x0000_s1053" style="position:absolute" from="3548,5023" to="8695,5023" strokeweight=".48pt"/>
            <w10:wrap type="topAndBottom" anchorx="page"/>
          </v:group>
        </w:pict>
      </w:r>
    </w:p>
    <w:p w:rsidR="00D311BB" w:rsidRDefault="00D311BB">
      <w:pPr>
        <w:pStyle w:val="BodyText"/>
        <w:spacing w:before="4"/>
        <w:rPr>
          <w:b/>
          <w:sz w:val="14"/>
        </w:rPr>
      </w:pPr>
    </w:p>
    <w:p w:rsidR="00D311BB" w:rsidRDefault="00765826">
      <w:pPr>
        <w:spacing w:before="94"/>
        <w:ind w:left="100"/>
        <w:rPr>
          <w:b/>
        </w:rPr>
      </w:pPr>
      <w:r>
        <w:t xml:space="preserve">Slowly turn the housing </w:t>
      </w:r>
      <w:r>
        <w:rPr>
          <w:b/>
          <w:u w:val="thick"/>
        </w:rPr>
        <w:t>counter</w:t>
      </w:r>
      <w:r>
        <w:t>-</w:t>
      </w:r>
      <w:r>
        <w:rPr>
          <w:b/>
          <w:u w:val="thick"/>
        </w:rPr>
        <w:t xml:space="preserve">clockwise </w:t>
      </w:r>
      <w:r>
        <w:t xml:space="preserve">until the Crank LED goes </w:t>
      </w:r>
      <w:r>
        <w:rPr>
          <w:b/>
          <w:u w:val="thick"/>
        </w:rPr>
        <w:t xml:space="preserve">OFF </w:t>
      </w:r>
      <w:r>
        <w:t>(</w:t>
      </w:r>
      <w:r>
        <w:rPr>
          <w:b/>
        </w:rPr>
        <w:t>Figure 6).</w:t>
      </w:r>
    </w:p>
    <w:p w:rsidR="00D311BB" w:rsidRDefault="00765826">
      <w:pPr>
        <w:pStyle w:val="BodyText"/>
        <w:spacing w:before="2"/>
        <w:rPr>
          <w:b/>
        </w:rPr>
      </w:pPr>
      <w:r>
        <w:pict>
          <v:group id="_x0000_s1042" style="position:absolute;margin-left:173.7pt;margin-top:14.7pt;width:264.7pt;height:232.85pt;z-index:1192;mso-wrap-distance-left:0;mso-wrap-distance-right:0;mso-position-horizontal-relative:page" coordorigin="3474,294" coordsize="5294,4657">
            <v:shape id="_x0000_s1051" type="#_x0000_t75" style="position:absolute;left:3487;top:308;width:5263;height:4632">
              <v:imagedata r:id="rId17" o:title=""/>
            </v:shape>
            <v:line id="_x0000_s1050" style="position:absolute" from="3488,304" to="8752,304" strokeweight=".48pt"/>
            <v:line id="_x0000_s1049" style="position:absolute" from="3483,299" to="3483,4941" strokeweight=".48pt"/>
            <v:line id="_x0000_s1048" style="position:absolute" from="8757,299" to="8757,4941" strokeweight=".48pt"/>
            <v:line id="_x0000_s1047" style="position:absolute" from="3479,4946" to="3488,4946" strokeweight=".48pt"/>
            <v:line id="_x0000_s1046" style="position:absolute" from="3479,4946" to="3488,4946" strokeweight=".48pt"/>
            <v:line id="_x0000_s1045" style="position:absolute" from="3488,4946" to="8752,4946" strokeweight=".48pt"/>
            <v:line id="_x0000_s1044" style="position:absolute" from="8752,4946" to="8762,4946" strokeweight=".48pt"/>
            <v:line id="_x0000_s1043" style="position:absolute" from="8752,4946" to="8762,4946" strokeweight=".48pt"/>
            <w10:wrap type="topAndBottom" anchorx="page"/>
          </v:group>
        </w:pict>
      </w:r>
    </w:p>
    <w:p w:rsidR="00D311BB" w:rsidRDefault="00D311BB">
      <w:pPr>
        <w:sectPr w:rsidR="00D311BB">
          <w:pgSz w:w="12240" w:h="15840"/>
          <w:pgMar w:top="640" w:right="960" w:bottom="820" w:left="620" w:header="0" w:footer="631" w:gutter="0"/>
          <w:cols w:space="720"/>
        </w:sectPr>
      </w:pPr>
    </w:p>
    <w:p w:rsidR="00D311BB" w:rsidRDefault="00765826">
      <w:pPr>
        <w:pStyle w:val="BodyText"/>
        <w:spacing w:before="75" w:line="249" w:lineRule="auto"/>
        <w:ind w:left="100" w:right="265"/>
      </w:pPr>
      <w:r>
        <w:lastRenderedPageBreak/>
        <w:t xml:space="preserve">Turn the housing </w:t>
      </w:r>
      <w:r>
        <w:rPr>
          <w:b/>
        </w:rPr>
        <w:t xml:space="preserve">clockwise </w:t>
      </w:r>
      <w:r>
        <w:t xml:space="preserve">until the Crank LED comes back </w:t>
      </w:r>
      <w:r>
        <w:rPr>
          <w:b/>
          <w:u w:val="thick"/>
        </w:rPr>
        <w:t xml:space="preserve">ON </w:t>
      </w:r>
      <w:r>
        <w:t>(</w:t>
      </w:r>
      <w:r>
        <w:rPr>
          <w:b/>
        </w:rPr>
        <w:t xml:space="preserve">Figure 7). </w:t>
      </w:r>
      <w:r>
        <w:t>Stop at this point. This will position th</w:t>
      </w:r>
      <w:r>
        <w:t>e distributor close to where it needs to be.  Install and snug the distributor clamp down at this point.</w:t>
      </w:r>
    </w:p>
    <w:p w:rsidR="00D311BB" w:rsidRDefault="00765826">
      <w:pPr>
        <w:pStyle w:val="BodyText"/>
        <w:spacing w:before="8"/>
        <w:rPr>
          <w:sz w:val="21"/>
        </w:rPr>
      </w:pPr>
      <w:r>
        <w:pict>
          <v:group id="_x0000_s1032" style="position:absolute;margin-left:149.55pt;margin-top:14.45pt;width:313.1pt;height:225.8pt;z-index:1216;mso-wrap-distance-left:0;mso-wrap-distance-right:0;mso-position-horizontal-relative:page" coordorigin="2991,289" coordsize="6262,4516">
            <v:shape id="_x0000_s1041" type="#_x0000_t75" style="position:absolute;left:3005;top:299;width:6230;height:4490">
              <v:imagedata r:id="rId18" o:title=""/>
            </v:shape>
            <v:line id="_x0000_s1040" style="position:absolute" from="2996,294" to="3005,294" strokeweight=".48pt"/>
            <v:line id="_x0000_s1039" style="position:absolute" from="2996,294" to="3005,294" strokeweight=".48pt"/>
            <v:line id="_x0000_s1038" style="position:absolute" from="3005,294" to="9237,294" strokeweight=".48pt"/>
            <v:line id="_x0000_s1037" style="position:absolute" from="9237,294" to="9247,294" strokeweight=".48pt"/>
            <v:line id="_x0000_s1036" style="position:absolute" from="9237,294" to="9247,294" strokeweight=".48pt"/>
            <v:line id="_x0000_s1035" style="position:absolute" from="3000,299" to="3000,4800" strokeweight=".48pt"/>
            <v:line id="_x0000_s1034" style="position:absolute" from="9242,299" to="9242,4800" strokeweight=".48pt"/>
            <v:line id="_x0000_s1033" style="position:absolute" from="3005,4795" to="9237,4795" strokeweight=".48pt"/>
            <w10:wrap type="topAndBottom" anchorx="page"/>
          </v:group>
        </w:pict>
      </w:r>
      <w:r>
        <w:pict>
          <v:group id="_x0000_s1026" style="position:absolute;margin-left:201.5pt;margin-top:254.6pt;width:209pt;height:205.05pt;z-index:1240;mso-wrap-distance-left:0;mso-wrap-distance-right:0;mso-position-horizontal-relative:page" coordorigin="4030,5092" coordsize="4180,4101">
            <v:shape id="_x0000_s1031" type="#_x0000_t75" style="position:absolute;left:4039;top:5106;width:4159;height:4070">
              <v:imagedata r:id="rId19" o:title=""/>
            </v:shape>
            <v:line id="_x0000_s1030" style="position:absolute" from="4040,5102" to="8200,5102" strokeweight=".48pt"/>
            <v:line id="_x0000_s1029" style="position:absolute" from="4035,5097" to="4035,9188" strokeweight=".48pt"/>
            <v:line id="_x0000_s1028" style="position:absolute" from="8205,5097" to="8205,9188" strokeweight=".48pt"/>
            <v:line id="_x0000_s1027" style="position:absolute" from="4040,9183" to="8200,9183" strokeweight=".16936mm"/>
            <w10:wrap type="topAndBottom" anchorx="page"/>
          </v:group>
        </w:pict>
      </w:r>
    </w:p>
    <w:p w:rsidR="00D311BB" w:rsidRDefault="00D311BB">
      <w:pPr>
        <w:pStyle w:val="BodyText"/>
        <w:spacing w:before="1"/>
        <w:rPr>
          <w:sz w:val="19"/>
        </w:rPr>
      </w:pPr>
    </w:p>
    <w:p w:rsidR="00D311BB" w:rsidRDefault="00D311BB">
      <w:pPr>
        <w:pStyle w:val="BodyText"/>
        <w:spacing w:before="10"/>
      </w:pPr>
    </w:p>
    <w:tbl>
      <w:tblPr>
        <w:tblW w:w="0" w:type="auto"/>
        <w:tblInd w:w="3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187"/>
      </w:tblGrid>
      <w:tr w:rsidR="00D311BB">
        <w:trPr>
          <w:trHeight w:hRule="exact" w:val="290"/>
        </w:trPr>
        <w:tc>
          <w:tcPr>
            <w:tcW w:w="2554" w:type="dxa"/>
          </w:tcPr>
          <w:p w:rsidR="00D311BB" w:rsidRDefault="00765826">
            <w:pPr>
              <w:pStyle w:val="TableParagraph"/>
              <w:spacing w:before="2"/>
              <w:ind w:left="165"/>
              <w:rPr>
                <w:b/>
              </w:rPr>
            </w:pPr>
            <w:r>
              <w:rPr>
                <w:b/>
              </w:rPr>
              <w:t>Engine Family</w:t>
            </w:r>
          </w:p>
        </w:tc>
        <w:tc>
          <w:tcPr>
            <w:tcW w:w="2187" w:type="dxa"/>
          </w:tcPr>
          <w:p w:rsidR="00D311BB" w:rsidRDefault="00765826">
            <w:pPr>
              <w:pStyle w:val="TableParagraph"/>
              <w:spacing w:before="2"/>
              <w:rPr>
                <w:b/>
              </w:rPr>
            </w:pPr>
            <w:r>
              <w:rPr>
                <w:b/>
              </w:rPr>
              <w:t>Rotor Rotation</w:t>
            </w:r>
          </w:p>
        </w:tc>
      </w:tr>
      <w:tr w:rsidR="00D311BB">
        <w:trPr>
          <w:trHeight w:hRule="exact" w:val="290"/>
        </w:trPr>
        <w:tc>
          <w:tcPr>
            <w:tcW w:w="2554" w:type="dxa"/>
          </w:tcPr>
          <w:p w:rsidR="00D311BB" w:rsidRDefault="00765826">
            <w:pPr>
              <w:pStyle w:val="TableParagraph"/>
            </w:pPr>
            <w:r>
              <w:t>Small/Big Block Chevy</w:t>
            </w:r>
          </w:p>
        </w:tc>
        <w:tc>
          <w:tcPr>
            <w:tcW w:w="2187" w:type="dxa"/>
          </w:tcPr>
          <w:p w:rsidR="00D311BB" w:rsidRDefault="00765826">
            <w:pPr>
              <w:pStyle w:val="TableParagraph"/>
            </w:pPr>
            <w:r>
              <w:t>Clockwise</w:t>
            </w:r>
          </w:p>
        </w:tc>
      </w:tr>
      <w:tr w:rsidR="00D311BB">
        <w:trPr>
          <w:trHeight w:hRule="exact" w:val="288"/>
        </w:trPr>
        <w:tc>
          <w:tcPr>
            <w:tcW w:w="2554" w:type="dxa"/>
          </w:tcPr>
          <w:p w:rsidR="00D311BB" w:rsidRDefault="00765826">
            <w:pPr>
              <w:pStyle w:val="TableParagraph"/>
            </w:pPr>
            <w:r>
              <w:t>Chrysler Small Block</w:t>
            </w:r>
          </w:p>
        </w:tc>
        <w:tc>
          <w:tcPr>
            <w:tcW w:w="2187" w:type="dxa"/>
          </w:tcPr>
          <w:p w:rsidR="00D311BB" w:rsidRDefault="00765826">
            <w:pPr>
              <w:pStyle w:val="TableParagraph"/>
            </w:pPr>
            <w:r>
              <w:t>Clockwise</w:t>
            </w:r>
          </w:p>
        </w:tc>
      </w:tr>
      <w:tr w:rsidR="00D311BB">
        <w:trPr>
          <w:trHeight w:hRule="exact" w:val="290"/>
        </w:trPr>
        <w:tc>
          <w:tcPr>
            <w:tcW w:w="2554" w:type="dxa"/>
          </w:tcPr>
          <w:p w:rsidR="00D311BB" w:rsidRDefault="00765826">
            <w:pPr>
              <w:pStyle w:val="TableParagraph"/>
              <w:spacing w:before="7"/>
            </w:pPr>
            <w:r>
              <w:t>Ford 351W</w:t>
            </w:r>
          </w:p>
        </w:tc>
        <w:tc>
          <w:tcPr>
            <w:tcW w:w="2187" w:type="dxa"/>
          </w:tcPr>
          <w:p w:rsidR="00D311BB" w:rsidRDefault="00765826">
            <w:pPr>
              <w:pStyle w:val="TableParagraph"/>
              <w:spacing w:before="7"/>
            </w:pPr>
            <w:r>
              <w:t>Counter-Clockwise</w:t>
            </w:r>
          </w:p>
        </w:tc>
      </w:tr>
      <w:tr w:rsidR="00D311BB">
        <w:trPr>
          <w:trHeight w:hRule="exact" w:val="290"/>
        </w:trPr>
        <w:tc>
          <w:tcPr>
            <w:tcW w:w="2554" w:type="dxa"/>
          </w:tcPr>
          <w:p w:rsidR="00D311BB" w:rsidRDefault="00765826">
            <w:pPr>
              <w:pStyle w:val="TableParagraph"/>
            </w:pPr>
            <w:r>
              <w:t>Ford 302</w:t>
            </w:r>
          </w:p>
        </w:tc>
        <w:tc>
          <w:tcPr>
            <w:tcW w:w="2187" w:type="dxa"/>
          </w:tcPr>
          <w:p w:rsidR="00D311BB" w:rsidRDefault="00765826">
            <w:pPr>
              <w:pStyle w:val="TableParagraph"/>
            </w:pPr>
            <w:r>
              <w:t>Counter-Clockwise</w:t>
            </w:r>
          </w:p>
        </w:tc>
      </w:tr>
      <w:tr w:rsidR="00D311BB">
        <w:trPr>
          <w:trHeight w:hRule="exact" w:val="290"/>
        </w:trPr>
        <w:tc>
          <w:tcPr>
            <w:tcW w:w="2554" w:type="dxa"/>
          </w:tcPr>
          <w:p w:rsidR="00D311BB" w:rsidRDefault="00765826">
            <w:pPr>
              <w:pStyle w:val="TableParagraph"/>
            </w:pPr>
            <w:r>
              <w:t>BB Chrysler Wedge</w:t>
            </w:r>
          </w:p>
        </w:tc>
        <w:tc>
          <w:tcPr>
            <w:tcW w:w="2187" w:type="dxa"/>
          </w:tcPr>
          <w:p w:rsidR="00D311BB" w:rsidRDefault="00765826">
            <w:pPr>
              <w:pStyle w:val="TableParagraph"/>
            </w:pPr>
            <w:r>
              <w:t>Counter-Clockwise</w:t>
            </w:r>
          </w:p>
        </w:tc>
      </w:tr>
      <w:tr w:rsidR="00D311BB">
        <w:trPr>
          <w:trHeight w:hRule="exact" w:val="290"/>
        </w:trPr>
        <w:tc>
          <w:tcPr>
            <w:tcW w:w="2554" w:type="dxa"/>
          </w:tcPr>
          <w:p w:rsidR="00D311BB" w:rsidRDefault="00765826">
            <w:pPr>
              <w:pStyle w:val="TableParagraph"/>
            </w:pPr>
            <w:r>
              <w:t>Ford FE</w:t>
            </w:r>
          </w:p>
        </w:tc>
        <w:tc>
          <w:tcPr>
            <w:tcW w:w="2187" w:type="dxa"/>
          </w:tcPr>
          <w:p w:rsidR="00D311BB" w:rsidRDefault="00765826">
            <w:pPr>
              <w:pStyle w:val="TableParagraph"/>
            </w:pPr>
            <w:r>
              <w:t>Counter-Clockwise</w:t>
            </w:r>
          </w:p>
        </w:tc>
      </w:tr>
      <w:tr w:rsidR="00D311BB">
        <w:trPr>
          <w:trHeight w:hRule="exact" w:val="291"/>
        </w:trPr>
        <w:tc>
          <w:tcPr>
            <w:tcW w:w="2554" w:type="dxa"/>
          </w:tcPr>
          <w:p w:rsidR="00D311BB" w:rsidRDefault="00765826">
            <w:pPr>
              <w:pStyle w:val="TableParagraph"/>
            </w:pPr>
            <w:r>
              <w:t>Oldsmobile</w:t>
            </w:r>
          </w:p>
        </w:tc>
        <w:tc>
          <w:tcPr>
            <w:tcW w:w="2187" w:type="dxa"/>
          </w:tcPr>
          <w:p w:rsidR="00D311BB" w:rsidRDefault="00765826">
            <w:pPr>
              <w:pStyle w:val="TableParagraph"/>
            </w:pPr>
            <w:r>
              <w:t>Counter-Clockwise</w:t>
            </w:r>
          </w:p>
        </w:tc>
      </w:tr>
      <w:tr w:rsidR="00D311BB">
        <w:trPr>
          <w:trHeight w:hRule="exact" w:val="290"/>
        </w:trPr>
        <w:tc>
          <w:tcPr>
            <w:tcW w:w="2554" w:type="dxa"/>
          </w:tcPr>
          <w:p w:rsidR="00D311BB" w:rsidRDefault="00765826">
            <w:pPr>
              <w:pStyle w:val="TableParagraph"/>
            </w:pPr>
            <w:r>
              <w:t>Pontiac</w:t>
            </w:r>
          </w:p>
        </w:tc>
        <w:tc>
          <w:tcPr>
            <w:tcW w:w="2187" w:type="dxa"/>
          </w:tcPr>
          <w:p w:rsidR="00D311BB" w:rsidRDefault="00765826">
            <w:pPr>
              <w:pStyle w:val="TableParagraph"/>
            </w:pPr>
            <w:r>
              <w:t>Counter-Clockwise</w:t>
            </w:r>
          </w:p>
        </w:tc>
      </w:tr>
    </w:tbl>
    <w:p w:rsidR="00D311BB" w:rsidRDefault="00D311BB">
      <w:pPr>
        <w:pStyle w:val="BodyText"/>
        <w:spacing w:before="2"/>
        <w:rPr>
          <w:sz w:val="15"/>
        </w:rPr>
      </w:pPr>
    </w:p>
    <w:p w:rsidR="00D311BB" w:rsidRDefault="00765826">
      <w:pPr>
        <w:pStyle w:val="ListParagraph"/>
        <w:numPr>
          <w:ilvl w:val="0"/>
          <w:numId w:val="1"/>
        </w:numPr>
        <w:tabs>
          <w:tab w:val="left" w:pos="460"/>
        </w:tabs>
        <w:spacing w:before="94" w:line="249" w:lineRule="auto"/>
        <w:ind w:left="460" w:right="110"/>
      </w:pPr>
      <w:r>
        <w:t>Once step 7 is completed, the rotor will be pointing to the cylinder #1 terminal on the distributor cap</w:t>
      </w:r>
      <w:r>
        <w:rPr>
          <w:spacing w:val="-33"/>
        </w:rPr>
        <w:t xml:space="preserve"> </w:t>
      </w:r>
      <w:r>
        <w:t>(ensure the engine is still at 50 degrees BTDC on the compression stroke on cylinder #1).  Note which position this is on the distributor cap. Install the cap and install the #1 plug wire. Install the rest of the plug wires based on the engine’s firing ord</w:t>
      </w:r>
      <w:r>
        <w:t>er and rotor rotation.  Reconnect the coil power and ground</w:t>
      </w:r>
      <w:r>
        <w:rPr>
          <w:spacing w:val="-23"/>
        </w:rPr>
        <w:t xml:space="preserve"> </w:t>
      </w:r>
      <w:r>
        <w:t>connection.</w:t>
      </w:r>
    </w:p>
    <w:p w:rsidR="00D311BB" w:rsidRDefault="00D311BB">
      <w:pPr>
        <w:spacing w:line="249" w:lineRule="auto"/>
        <w:sectPr w:rsidR="00D311BB">
          <w:pgSz w:w="12240" w:h="15840"/>
          <w:pgMar w:top="640" w:right="620" w:bottom="820" w:left="620" w:header="0" w:footer="631" w:gutter="0"/>
          <w:cols w:space="720"/>
        </w:sectPr>
      </w:pPr>
    </w:p>
    <w:p w:rsidR="00D311BB" w:rsidRDefault="00765826">
      <w:pPr>
        <w:pStyle w:val="ListParagraph"/>
        <w:numPr>
          <w:ilvl w:val="0"/>
          <w:numId w:val="1"/>
        </w:numPr>
        <w:tabs>
          <w:tab w:val="left" w:pos="480"/>
        </w:tabs>
        <w:spacing w:before="77"/>
        <w:ind w:right="345"/>
        <w:jc w:val="both"/>
      </w:pPr>
      <w:r>
        <w:lastRenderedPageBreak/>
        <w:t>It’s time to check the timing. Confirm that the injector harness is still disconnected from step 1. This will ensure that no fuel will be sprayed from the injectors. Cran</w:t>
      </w:r>
      <w:r>
        <w:t>k the engine over and check the timing with a timing</w:t>
      </w:r>
      <w:r>
        <w:rPr>
          <w:spacing w:val="-7"/>
        </w:rPr>
        <w:t xml:space="preserve"> </w:t>
      </w:r>
      <w:r>
        <w:t>light.</w:t>
      </w:r>
    </w:p>
    <w:p w:rsidR="00D311BB" w:rsidRDefault="00D311BB">
      <w:pPr>
        <w:pStyle w:val="BodyText"/>
        <w:spacing w:before="9"/>
      </w:pPr>
    </w:p>
    <w:p w:rsidR="00D311BB" w:rsidRDefault="00765826">
      <w:pPr>
        <w:pStyle w:val="ListParagraph"/>
        <w:numPr>
          <w:ilvl w:val="0"/>
          <w:numId w:val="1"/>
        </w:numPr>
        <w:tabs>
          <w:tab w:val="left" w:pos="480"/>
        </w:tabs>
        <w:ind w:right="253"/>
        <w:jc w:val="both"/>
      </w:pPr>
      <w:r>
        <w:t>To make sure the ECU is getting an RPM signal, look at the “RPM” in the data monitor. Crank the engine over and make sure it shows</w:t>
      </w:r>
      <w:r>
        <w:rPr>
          <w:spacing w:val="-10"/>
        </w:rPr>
        <w:t xml:space="preserve"> </w:t>
      </w:r>
      <w:r>
        <w:t>RPM.</w:t>
      </w:r>
    </w:p>
    <w:p w:rsidR="00D311BB" w:rsidRDefault="00D311BB">
      <w:pPr>
        <w:pStyle w:val="BodyText"/>
        <w:spacing w:before="9"/>
      </w:pPr>
    </w:p>
    <w:p w:rsidR="00D311BB" w:rsidRDefault="00765826">
      <w:pPr>
        <w:pStyle w:val="ListParagraph"/>
        <w:numPr>
          <w:ilvl w:val="0"/>
          <w:numId w:val="1"/>
        </w:numPr>
        <w:tabs>
          <w:tab w:val="left" w:pos="480"/>
        </w:tabs>
        <w:ind w:right="104"/>
      </w:pPr>
      <w:r>
        <w:t>Next, check the timing with a timing light, it should be whatever the cranking timing is programmed to in the software (usually 15 degrees). If it’s not close, turn the distributor until it is. Once it is, reconnect the fuel injectors and start the</w:t>
      </w:r>
      <w:r>
        <w:rPr>
          <w:spacing w:val="-9"/>
        </w:rPr>
        <w:t xml:space="preserve"> </w:t>
      </w:r>
      <w:r>
        <w:t>engine.</w:t>
      </w:r>
    </w:p>
    <w:p w:rsidR="00D311BB" w:rsidRDefault="00D311BB">
      <w:pPr>
        <w:pStyle w:val="BodyText"/>
        <w:spacing w:before="7"/>
      </w:pPr>
    </w:p>
    <w:p w:rsidR="00D311BB" w:rsidRDefault="00765826">
      <w:pPr>
        <w:pStyle w:val="ListParagraph"/>
        <w:numPr>
          <w:ilvl w:val="0"/>
          <w:numId w:val="1"/>
        </w:numPr>
        <w:tabs>
          <w:tab w:val="left" w:pos="480"/>
        </w:tabs>
        <w:ind w:right="177"/>
        <w:jc w:val="both"/>
      </w:pPr>
      <w:r>
        <w:t>Once running, check the timing with a timing light and make sure it matches the commanded timing of the ECU. It is helpful to use the “Enable Static Timing Set” feature in the software that can lock the timing to a single value. It can be found in the sa</w:t>
      </w:r>
      <w:r>
        <w:t>me drop-down as the TPS Auto-set feature. If it does not, rotate the distributor until it</w:t>
      </w:r>
      <w:r>
        <w:rPr>
          <w:spacing w:val="-9"/>
        </w:rPr>
        <w:t xml:space="preserve"> </w:t>
      </w:r>
      <w:r>
        <w:t>does.</w:t>
      </w:r>
    </w:p>
    <w:p w:rsidR="00D311BB" w:rsidRDefault="00D311BB">
      <w:pPr>
        <w:pStyle w:val="BodyText"/>
        <w:spacing w:before="9"/>
        <w:rPr>
          <w:sz w:val="21"/>
        </w:rPr>
      </w:pPr>
    </w:p>
    <w:p w:rsidR="00D311BB" w:rsidRDefault="00765826">
      <w:pPr>
        <w:pStyle w:val="BodyText"/>
        <w:ind w:left="489" w:right="250" w:hanging="15"/>
      </w:pPr>
      <w:r>
        <w:t>Once synced, CAREFULLY rev the engine up to 3000-4000 RPM and make sure the timing still matches. If it is advanced, lower the Inductive Delay value by about 2</w:t>
      </w:r>
      <w:r>
        <w:t>0. If it is retarded, raise the Inductive Delay value about 20. Cycle the ignition power after making this change. Once the timing matches at idle and higher RPM, lock the distributor down and you are done.</w:t>
      </w:r>
    </w:p>
    <w:p w:rsidR="00D311BB" w:rsidRDefault="00D311BB">
      <w:pPr>
        <w:pStyle w:val="BodyText"/>
        <w:spacing w:before="7"/>
        <w:rPr>
          <w:sz w:val="21"/>
        </w:rPr>
      </w:pPr>
    </w:p>
    <w:p w:rsidR="00D311BB" w:rsidRDefault="00765826">
      <w:pPr>
        <w:pStyle w:val="Heading1"/>
        <w:ind w:left="100"/>
      </w:pPr>
      <w:r>
        <w:t>DISTRIBUTOR PINOUT:</w:t>
      </w:r>
    </w:p>
    <w:p w:rsidR="00D311BB" w:rsidRDefault="00D311BB">
      <w:pPr>
        <w:pStyle w:val="BodyText"/>
        <w:spacing w:before="11"/>
        <w:rPr>
          <w:b/>
          <w:sz w:val="23"/>
        </w:rPr>
      </w:pPr>
    </w:p>
    <w:p w:rsidR="00D311BB" w:rsidRDefault="00765826">
      <w:pPr>
        <w:pStyle w:val="BodyText"/>
        <w:ind w:left="571"/>
      </w:pPr>
      <w:r>
        <w:t>If custom wiring the distri</w:t>
      </w:r>
      <w:r>
        <w:t>butor, use the following pinout:</w:t>
      </w:r>
    </w:p>
    <w:p w:rsidR="00D311BB" w:rsidRDefault="00D311BB">
      <w:pPr>
        <w:pStyle w:val="BodyText"/>
        <w:spacing w:before="9"/>
        <w:rPr>
          <w:sz w:val="25"/>
        </w:rPr>
      </w:pPr>
    </w:p>
    <w:tbl>
      <w:tblPr>
        <w:tblW w:w="0" w:type="auto"/>
        <w:tblInd w:w="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1812"/>
        <w:gridCol w:w="1599"/>
      </w:tblGrid>
      <w:tr w:rsidR="00D311BB">
        <w:trPr>
          <w:trHeight w:hRule="exact" w:val="624"/>
        </w:trPr>
        <w:tc>
          <w:tcPr>
            <w:tcW w:w="1500" w:type="dxa"/>
          </w:tcPr>
          <w:p w:rsidR="00D311BB" w:rsidRDefault="00765826">
            <w:pPr>
              <w:pStyle w:val="TableParagraph"/>
              <w:spacing w:line="259" w:lineRule="auto"/>
              <w:ind w:left="280" w:right="184" w:hanging="94"/>
              <w:rPr>
                <w:b/>
              </w:rPr>
            </w:pPr>
            <w:r>
              <w:rPr>
                <w:b/>
              </w:rPr>
              <w:t>Connector Location</w:t>
            </w:r>
          </w:p>
        </w:tc>
        <w:tc>
          <w:tcPr>
            <w:tcW w:w="1812" w:type="dxa"/>
          </w:tcPr>
          <w:p w:rsidR="00D311BB" w:rsidRDefault="00765826">
            <w:pPr>
              <w:pStyle w:val="TableParagraph"/>
              <w:spacing w:before="170"/>
              <w:ind w:left="463"/>
              <w:rPr>
                <w:b/>
              </w:rPr>
            </w:pPr>
            <w:r>
              <w:rPr>
                <w:b/>
              </w:rPr>
              <w:t>Channel</w:t>
            </w:r>
          </w:p>
        </w:tc>
        <w:tc>
          <w:tcPr>
            <w:tcW w:w="1599" w:type="dxa"/>
          </w:tcPr>
          <w:p w:rsidR="00D311BB" w:rsidRDefault="00765826">
            <w:pPr>
              <w:pStyle w:val="TableParagraph"/>
              <w:spacing w:before="170"/>
              <w:ind w:left="235"/>
              <w:rPr>
                <w:b/>
              </w:rPr>
            </w:pPr>
            <w:r>
              <w:rPr>
                <w:b/>
              </w:rPr>
              <w:t>Wire Color</w:t>
            </w:r>
          </w:p>
        </w:tc>
      </w:tr>
      <w:tr w:rsidR="00D311BB">
        <w:trPr>
          <w:trHeight w:hRule="exact" w:val="293"/>
        </w:trPr>
        <w:tc>
          <w:tcPr>
            <w:tcW w:w="1500" w:type="dxa"/>
          </w:tcPr>
          <w:p w:rsidR="00D311BB" w:rsidRDefault="00765826">
            <w:pPr>
              <w:pStyle w:val="TableParagraph"/>
              <w:spacing w:before="7"/>
              <w:ind w:left="0" w:right="1"/>
              <w:jc w:val="center"/>
            </w:pPr>
            <w:r>
              <w:t>A</w:t>
            </w:r>
          </w:p>
        </w:tc>
        <w:tc>
          <w:tcPr>
            <w:tcW w:w="1812" w:type="dxa"/>
          </w:tcPr>
          <w:p w:rsidR="00D311BB" w:rsidRDefault="00765826">
            <w:pPr>
              <w:pStyle w:val="TableParagraph"/>
              <w:spacing w:before="7"/>
              <w:ind w:left="100"/>
            </w:pPr>
            <w:r>
              <w:t>Crank Signal</w:t>
            </w:r>
          </w:p>
        </w:tc>
        <w:tc>
          <w:tcPr>
            <w:tcW w:w="1599" w:type="dxa"/>
          </w:tcPr>
          <w:p w:rsidR="00D311BB" w:rsidRDefault="00765826">
            <w:pPr>
              <w:pStyle w:val="TableParagraph"/>
              <w:spacing w:before="7"/>
              <w:ind w:left="100"/>
            </w:pPr>
            <w:r>
              <w:t>Purple/White</w:t>
            </w:r>
          </w:p>
        </w:tc>
      </w:tr>
      <w:tr w:rsidR="00D311BB">
        <w:trPr>
          <w:trHeight w:hRule="exact" w:val="293"/>
        </w:trPr>
        <w:tc>
          <w:tcPr>
            <w:tcW w:w="1500" w:type="dxa"/>
          </w:tcPr>
          <w:p w:rsidR="00D311BB" w:rsidRDefault="00765826">
            <w:pPr>
              <w:pStyle w:val="TableParagraph"/>
              <w:spacing w:before="7"/>
              <w:ind w:left="0" w:right="1"/>
              <w:jc w:val="center"/>
            </w:pPr>
            <w:r>
              <w:t>B</w:t>
            </w:r>
          </w:p>
        </w:tc>
        <w:tc>
          <w:tcPr>
            <w:tcW w:w="1812" w:type="dxa"/>
          </w:tcPr>
          <w:p w:rsidR="00D311BB" w:rsidRDefault="00765826">
            <w:pPr>
              <w:pStyle w:val="TableParagraph"/>
              <w:spacing w:before="7"/>
              <w:ind w:left="100"/>
            </w:pPr>
            <w:r>
              <w:t>Cam Signal</w:t>
            </w:r>
          </w:p>
        </w:tc>
        <w:tc>
          <w:tcPr>
            <w:tcW w:w="1599" w:type="dxa"/>
          </w:tcPr>
          <w:p w:rsidR="00D311BB" w:rsidRDefault="00765826">
            <w:pPr>
              <w:pStyle w:val="TableParagraph"/>
              <w:spacing w:before="7"/>
              <w:ind w:left="100"/>
            </w:pPr>
            <w:r>
              <w:t>Purple</w:t>
            </w:r>
          </w:p>
        </w:tc>
      </w:tr>
      <w:tr w:rsidR="00D311BB">
        <w:trPr>
          <w:trHeight w:hRule="exact" w:val="290"/>
        </w:trPr>
        <w:tc>
          <w:tcPr>
            <w:tcW w:w="1500" w:type="dxa"/>
          </w:tcPr>
          <w:p w:rsidR="00D311BB" w:rsidRDefault="00765826">
            <w:pPr>
              <w:pStyle w:val="TableParagraph"/>
              <w:spacing w:before="7"/>
              <w:ind w:left="0" w:right="4"/>
              <w:jc w:val="center"/>
            </w:pPr>
            <w:r>
              <w:t>C</w:t>
            </w:r>
          </w:p>
        </w:tc>
        <w:tc>
          <w:tcPr>
            <w:tcW w:w="1812" w:type="dxa"/>
          </w:tcPr>
          <w:p w:rsidR="00D311BB" w:rsidRDefault="00765826">
            <w:pPr>
              <w:pStyle w:val="TableParagraph"/>
              <w:spacing w:before="7"/>
              <w:ind w:left="100"/>
            </w:pPr>
            <w:r>
              <w:t>Signal Ground</w:t>
            </w:r>
          </w:p>
        </w:tc>
        <w:tc>
          <w:tcPr>
            <w:tcW w:w="1599" w:type="dxa"/>
          </w:tcPr>
          <w:p w:rsidR="00D311BB" w:rsidRDefault="00765826">
            <w:pPr>
              <w:pStyle w:val="TableParagraph"/>
              <w:spacing w:before="7"/>
              <w:ind w:left="100"/>
            </w:pPr>
            <w:r>
              <w:t>Green</w:t>
            </w:r>
          </w:p>
        </w:tc>
      </w:tr>
      <w:tr w:rsidR="00D311BB">
        <w:trPr>
          <w:trHeight w:hRule="exact" w:val="293"/>
        </w:trPr>
        <w:tc>
          <w:tcPr>
            <w:tcW w:w="1500" w:type="dxa"/>
          </w:tcPr>
          <w:p w:rsidR="00D311BB" w:rsidRDefault="00765826">
            <w:pPr>
              <w:pStyle w:val="TableParagraph"/>
              <w:spacing w:before="7"/>
              <w:ind w:left="0" w:right="1"/>
              <w:jc w:val="center"/>
            </w:pPr>
            <w:r>
              <w:t>E</w:t>
            </w:r>
          </w:p>
        </w:tc>
        <w:tc>
          <w:tcPr>
            <w:tcW w:w="1812" w:type="dxa"/>
          </w:tcPr>
          <w:p w:rsidR="00D311BB" w:rsidRDefault="00765826">
            <w:pPr>
              <w:pStyle w:val="TableParagraph"/>
              <w:spacing w:before="7"/>
              <w:ind w:left="100"/>
            </w:pPr>
            <w:r>
              <w:t>Switched +12V</w:t>
            </w:r>
          </w:p>
        </w:tc>
        <w:tc>
          <w:tcPr>
            <w:tcW w:w="1599" w:type="dxa"/>
          </w:tcPr>
          <w:p w:rsidR="00D311BB" w:rsidRDefault="00765826">
            <w:pPr>
              <w:pStyle w:val="TableParagraph"/>
              <w:spacing w:before="7"/>
              <w:ind w:left="100"/>
            </w:pPr>
            <w:r>
              <w:t>Red</w:t>
            </w:r>
          </w:p>
        </w:tc>
      </w:tr>
    </w:tbl>
    <w:p w:rsidR="00D311BB" w:rsidRDefault="00D311BB">
      <w:pPr>
        <w:pStyle w:val="BodyText"/>
        <w:spacing w:before="6"/>
        <w:rPr>
          <w:sz w:val="23"/>
        </w:rPr>
      </w:pPr>
    </w:p>
    <w:p w:rsidR="00D311BB" w:rsidRDefault="00765826">
      <w:pPr>
        <w:pStyle w:val="Heading2"/>
        <w:ind w:left="105"/>
        <w:rPr>
          <w:u w:val="none"/>
        </w:rPr>
      </w:pPr>
      <w:r>
        <w:rPr>
          <w:u w:val="none"/>
        </w:rPr>
        <w:t>MISCELLANEOUS COMPONENTS:</w:t>
      </w:r>
    </w:p>
    <w:p w:rsidR="00D311BB" w:rsidRDefault="00765826">
      <w:pPr>
        <w:pStyle w:val="BodyText"/>
        <w:spacing w:before="183" w:line="410" w:lineRule="auto"/>
        <w:ind w:left="105" w:right="5975"/>
      </w:pPr>
      <w:r>
        <w:t>Bronze Gear for SBC/BBC – MSD PN 8471 Replacement Cap and Rotor – Holley PN 566-100</w:t>
      </w:r>
    </w:p>
    <w:p w:rsidR="00D311BB" w:rsidRDefault="00765826">
      <w:pPr>
        <w:pStyle w:val="BodyText"/>
        <w:spacing w:before="4" w:line="249" w:lineRule="auto"/>
        <w:ind w:left="115" w:right="412" w:hanging="10"/>
      </w:pPr>
      <w:r>
        <w:t>Coil On/Near Plug Cap – Holley PN 566-101 – This low profile cover eliminates the rotor and distributor cap when using Coil-On/Near Plug ignition systems.</w:t>
      </w:r>
    </w:p>
    <w:p w:rsidR="00D311BB" w:rsidRDefault="00D311BB">
      <w:pPr>
        <w:pStyle w:val="BodyText"/>
        <w:rPr>
          <w:sz w:val="24"/>
        </w:rPr>
      </w:pPr>
    </w:p>
    <w:p w:rsidR="00D311BB" w:rsidRDefault="00D311BB">
      <w:pPr>
        <w:pStyle w:val="BodyText"/>
        <w:rPr>
          <w:sz w:val="24"/>
        </w:rPr>
      </w:pPr>
    </w:p>
    <w:p w:rsidR="00D311BB" w:rsidRDefault="00D311BB">
      <w:pPr>
        <w:pStyle w:val="BodyText"/>
        <w:rPr>
          <w:sz w:val="24"/>
        </w:rPr>
      </w:pPr>
    </w:p>
    <w:p w:rsidR="00D311BB" w:rsidRDefault="00D311BB">
      <w:pPr>
        <w:pStyle w:val="BodyText"/>
        <w:rPr>
          <w:sz w:val="24"/>
        </w:rPr>
      </w:pPr>
    </w:p>
    <w:p w:rsidR="00D311BB" w:rsidRDefault="00D311BB">
      <w:pPr>
        <w:pStyle w:val="BodyText"/>
        <w:rPr>
          <w:sz w:val="24"/>
        </w:rPr>
      </w:pPr>
    </w:p>
    <w:p w:rsidR="00D311BB" w:rsidRDefault="00D311BB">
      <w:pPr>
        <w:pStyle w:val="BodyText"/>
        <w:rPr>
          <w:sz w:val="24"/>
        </w:rPr>
      </w:pPr>
    </w:p>
    <w:p w:rsidR="00D311BB" w:rsidRDefault="00D311BB">
      <w:pPr>
        <w:pStyle w:val="BodyText"/>
        <w:rPr>
          <w:sz w:val="24"/>
        </w:rPr>
      </w:pPr>
    </w:p>
    <w:p w:rsidR="00D311BB" w:rsidRDefault="00D311BB">
      <w:pPr>
        <w:pStyle w:val="BodyText"/>
        <w:rPr>
          <w:sz w:val="24"/>
        </w:rPr>
      </w:pPr>
    </w:p>
    <w:p w:rsidR="00D311BB" w:rsidRDefault="00D311BB">
      <w:pPr>
        <w:pStyle w:val="BodyText"/>
        <w:rPr>
          <w:sz w:val="24"/>
        </w:rPr>
      </w:pPr>
    </w:p>
    <w:p w:rsidR="00D311BB" w:rsidRDefault="00D311BB">
      <w:pPr>
        <w:pStyle w:val="BodyText"/>
        <w:rPr>
          <w:sz w:val="24"/>
        </w:rPr>
      </w:pPr>
    </w:p>
    <w:p w:rsidR="00D311BB" w:rsidRDefault="00765826">
      <w:pPr>
        <w:pStyle w:val="Heading1"/>
        <w:spacing w:before="141"/>
        <w:ind w:right="9300"/>
      </w:pPr>
      <w:r>
        <w:t>199R10977 Date:</w:t>
      </w:r>
      <w:r>
        <w:rPr>
          <w:spacing w:val="61"/>
        </w:rPr>
        <w:t xml:space="preserve"> </w:t>
      </w:r>
      <w:r>
        <w:t>8-19-16</w:t>
      </w:r>
    </w:p>
    <w:sectPr w:rsidR="00D311BB">
      <w:pgSz w:w="12240" w:h="15840"/>
      <w:pgMar w:top="640" w:right="660" w:bottom="820" w:left="600" w:header="0" w:footer="6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826" w:rsidRDefault="00765826">
      <w:r>
        <w:separator/>
      </w:r>
    </w:p>
  </w:endnote>
  <w:endnote w:type="continuationSeparator" w:id="0">
    <w:p w:rsidR="00765826" w:rsidRDefault="0076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BB" w:rsidRDefault="0076582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0.95pt;margin-top:749.45pt;width:10.15pt;height:14.35pt;z-index:-251658752;mso-position-horizontal-relative:page;mso-position-vertical-relative:page" filled="f" stroked="f">
          <v:textbox inset="0,0,0,0">
            <w:txbxContent>
              <w:p w:rsidR="00D311BB" w:rsidRDefault="00765826">
                <w:pPr>
                  <w:pStyle w:val="BodyText"/>
                  <w:spacing w:before="13"/>
                  <w:ind w:left="40"/>
                </w:pPr>
                <w:r>
                  <w:fldChar w:fldCharType="begin"/>
                </w:r>
                <w:r>
                  <w:instrText xml:space="preserve"> PAGE </w:instrText>
                </w:r>
                <w:r>
                  <w:fldChar w:fldCharType="separate"/>
                </w:r>
                <w:r w:rsidR="000F54D8">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826" w:rsidRDefault="00765826">
      <w:r>
        <w:separator/>
      </w:r>
    </w:p>
  </w:footnote>
  <w:footnote w:type="continuationSeparator" w:id="0">
    <w:p w:rsidR="00765826" w:rsidRDefault="00765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4C2D"/>
    <w:multiLevelType w:val="hybridMultilevel"/>
    <w:tmpl w:val="1F1E3CCE"/>
    <w:lvl w:ilvl="0" w:tplc="202EF260">
      <w:start w:val="1"/>
      <w:numFmt w:val="decimal"/>
      <w:lvlText w:val="%1."/>
      <w:lvlJc w:val="left"/>
      <w:pPr>
        <w:ind w:left="480" w:hanging="360"/>
        <w:jc w:val="left"/>
      </w:pPr>
      <w:rPr>
        <w:rFonts w:ascii="Arial" w:eastAsia="Arial" w:hAnsi="Arial" w:cs="Arial" w:hint="default"/>
        <w:spacing w:val="-1"/>
        <w:w w:val="100"/>
        <w:sz w:val="22"/>
        <w:szCs w:val="22"/>
      </w:rPr>
    </w:lvl>
    <w:lvl w:ilvl="1" w:tplc="171A804A">
      <w:numFmt w:val="bullet"/>
      <w:lvlText w:val="•"/>
      <w:lvlJc w:val="left"/>
      <w:pPr>
        <w:ind w:left="1534" w:hanging="360"/>
      </w:pPr>
      <w:rPr>
        <w:rFonts w:hint="default"/>
      </w:rPr>
    </w:lvl>
    <w:lvl w:ilvl="2" w:tplc="08448582">
      <w:numFmt w:val="bullet"/>
      <w:lvlText w:val="•"/>
      <w:lvlJc w:val="left"/>
      <w:pPr>
        <w:ind w:left="2588" w:hanging="360"/>
      </w:pPr>
      <w:rPr>
        <w:rFonts w:hint="default"/>
      </w:rPr>
    </w:lvl>
    <w:lvl w:ilvl="3" w:tplc="47BC8442">
      <w:numFmt w:val="bullet"/>
      <w:lvlText w:val="•"/>
      <w:lvlJc w:val="left"/>
      <w:pPr>
        <w:ind w:left="3642" w:hanging="360"/>
      </w:pPr>
      <w:rPr>
        <w:rFonts w:hint="default"/>
      </w:rPr>
    </w:lvl>
    <w:lvl w:ilvl="4" w:tplc="5DFA9868">
      <w:numFmt w:val="bullet"/>
      <w:lvlText w:val="•"/>
      <w:lvlJc w:val="left"/>
      <w:pPr>
        <w:ind w:left="4696" w:hanging="360"/>
      </w:pPr>
      <w:rPr>
        <w:rFonts w:hint="default"/>
      </w:rPr>
    </w:lvl>
    <w:lvl w:ilvl="5" w:tplc="4D60B1E8">
      <w:numFmt w:val="bullet"/>
      <w:lvlText w:val="•"/>
      <w:lvlJc w:val="left"/>
      <w:pPr>
        <w:ind w:left="5750" w:hanging="360"/>
      </w:pPr>
      <w:rPr>
        <w:rFonts w:hint="default"/>
      </w:rPr>
    </w:lvl>
    <w:lvl w:ilvl="6" w:tplc="9A5A0CA2">
      <w:numFmt w:val="bullet"/>
      <w:lvlText w:val="•"/>
      <w:lvlJc w:val="left"/>
      <w:pPr>
        <w:ind w:left="6804" w:hanging="360"/>
      </w:pPr>
      <w:rPr>
        <w:rFonts w:hint="default"/>
      </w:rPr>
    </w:lvl>
    <w:lvl w:ilvl="7" w:tplc="05947A4E">
      <w:numFmt w:val="bullet"/>
      <w:lvlText w:val="•"/>
      <w:lvlJc w:val="left"/>
      <w:pPr>
        <w:ind w:left="7858" w:hanging="360"/>
      </w:pPr>
      <w:rPr>
        <w:rFonts w:hint="default"/>
      </w:rPr>
    </w:lvl>
    <w:lvl w:ilvl="8" w:tplc="9B7099B0">
      <w:numFmt w:val="bullet"/>
      <w:lvlText w:val="•"/>
      <w:lvlJc w:val="left"/>
      <w:pPr>
        <w:ind w:left="8912" w:hanging="360"/>
      </w:pPr>
      <w:rPr>
        <w:rFonts w:hint="default"/>
      </w:rPr>
    </w:lvl>
  </w:abstractNum>
  <w:abstractNum w:abstractNumId="1" w15:restartNumberingAfterBreak="0">
    <w:nsid w:val="3E162186"/>
    <w:multiLevelType w:val="hybridMultilevel"/>
    <w:tmpl w:val="82E898C0"/>
    <w:lvl w:ilvl="0" w:tplc="A312890C">
      <w:start w:val="1"/>
      <w:numFmt w:val="decimal"/>
      <w:lvlText w:val="%1."/>
      <w:lvlJc w:val="left"/>
      <w:pPr>
        <w:ind w:left="480" w:hanging="360"/>
        <w:jc w:val="left"/>
      </w:pPr>
      <w:rPr>
        <w:rFonts w:ascii="Arial" w:eastAsia="Arial" w:hAnsi="Arial" w:cs="Arial" w:hint="default"/>
        <w:spacing w:val="-1"/>
        <w:w w:val="100"/>
        <w:sz w:val="22"/>
        <w:szCs w:val="22"/>
      </w:rPr>
    </w:lvl>
    <w:lvl w:ilvl="1" w:tplc="253CB80A">
      <w:numFmt w:val="bullet"/>
      <w:lvlText w:val="•"/>
      <w:lvlJc w:val="left"/>
      <w:pPr>
        <w:ind w:left="1528" w:hanging="360"/>
      </w:pPr>
      <w:rPr>
        <w:rFonts w:hint="default"/>
      </w:rPr>
    </w:lvl>
    <w:lvl w:ilvl="2" w:tplc="DF14BC44">
      <w:numFmt w:val="bullet"/>
      <w:lvlText w:val="•"/>
      <w:lvlJc w:val="left"/>
      <w:pPr>
        <w:ind w:left="2576" w:hanging="360"/>
      </w:pPr>
      <w:rPr>
        <w:rFonts w:hint="default"/>
      </w:rPr>
    </w:lvl>
    <w:lvl w:ilvl="3" w:tplc="190667B4">
      <w:numFmt w:val="bullet"/>
      <w:lvlText w:val="•"/>
      <w:lvlJc w:val="left"/>
      <w:pPr>
        <w:ind w:left="3624" w:hanging="360"/>
      </w:pPr>
      <w:rPr>
        <w:rFonts w:hint="default"/>
      </w:rPr>
    </w:lvl>
    <w:lvl w:ilvl="4" w:tplc="E494C104">
      <w:numFmt w:val="bullet"/>
      <w:lvlText w:val="•"/>
      <w:lvlJc w:val="left"/>
      <w:pPr>
        <w:ind w:left="4672" w:hanging="360"/>
      </w:pPr>
      <w:rPr>
        <w:rFonts w:hint="default"/>
      </w:rPr>
    </w:lvl>
    <w:lvl w:ilvl="5" w:tplc="45DA22BA">
      <w:numFmt w:val="bullet"/>
      <w:lvlText w:val="•"/>
      <w:lvlJc w:val="left"/>
      <w:pPr>
        <w:ind w:left="5720" w:hanging="360"/>
      </w:pPr>
      <w:rPr>
        <w:rFonts w:hint="default"/>
      </w:rPr>
    </w:lvl>
    <w:lvl w:ilvl="6" w:tplc="8E1E9FFE">
      <w:numFmt w:val="bullet"/>
      <w:lvlText w:val="•"/>
      <w:lvlJc w:val="left"/>
      <w:pPr>
        <w:ind w:left="6768" w:hanging="360"/>
      </w:pPr>
      <w:rPr>
        <w:rFonts w:hint="default"/>
      </w:rPr>
    </w:lvl>
    <w:lvl w:ilvl="7" w:tplc="690C5FA8">
      <w:numFmt w:val="bullet"/>
      <w:lvlText w:val="•"/>
      <w:lvlJc w:val="left"/>
      <w:pPr>
        <w:ind w:left="7816" w:hanging="360"/>
      </w:pPr>
      <w:rPr>
        <w:rFonts w:hint="default"/>
      </w:rPr>
    </w:lvl>
    <w:lvl w:ilvl="8" w:tplc="4AA27D14">
      <w:numFmt w:val="bullet"/>
      <w:lvlText w:val="•"/>
      <w:lvlJc w:val="left"/>
      <w:pPr>
        <w:ind w:left="886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311BB"/>
    <w:rsid w:val="000F54D8"/>
    <w:rsid w:val="00765826"/>
    <w:rsid w:val="00A20D0A"/>
    <w:rsid w:val="00BF7D5F"/>
    <w:rsid w:val="00D3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6B6EB6"/>
  <w15:docId w15:val="{D16B95B7-E875-4C49-8523-F8302E25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5"/>
      <w:outlineLvl w:val="0"/>
    </w:pPr>
    <w:rPr>
      <w:b/>
      <w:bCs/>
      <w:sz w:val="24"/>
      <w:szCs w:val="24"/>
    </w:rPr>
  </w:style>
  <w:style w:type="paragraph" w:styleId="Heading2">
    <w:name w:val="heading 2"/>
    <w:basedOn w:val="Normal"/>
    <w:uiPriority w:val="1"/>
    <w:qFormat/>
    <w:pPr>
      <w:ind w:left="465"/>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before="5"/>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footer" Target="footer1.xm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 Kise</dc:creator>
  <cp:lastModifiedBy>Richard Nedbal</cp:lastModifiedBy>
  <cp:revision>2</cp:revision>
  <dcterms:created xsi:type="dcterms:W3CDTF">2016-10-25T07:40:00Z</dcterms:created>
  <dcterms:modified xsi:type="dcterms:W3CDTF">2016-10-25T15:10:00Z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2016-08-19T00:00:00Z</vt:filetime>
  </property>
  <property fmtid="{D5CDD505-2E9C-101B-9397-08002B2CF9AE}" pid="3" name="Creator">
    <vt:lpwstr>Microsoft® Word 2013</vt:lpwstr>
  </property>
  <property fmtid="{D5CDD505-2E9C-101B-9397-08002B2CF9AE}" pid="4" name="LastSaved">
    <vt:filetime>2016-10-25T00:00:00Z</vt:filetime>
  </property>
</Properties>
</file>